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3" w:type="dxa"/>
        <w:tblInd w:w="-42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34"/>
        <w:gridCol w:w="3348"/>
        <w:gridCol w:w="4534"/>
        <w:gridCol w:w="234"/>
        <w:gridCol w:w="1523"/>
      </w:tblGrid>
      <w:tr w:rsidR="008376BE" w:rsidTr="0036085A">
        <w:trPr>
          <w:trHeight w:val="360"/>
        </w:trPr>
        <w:tc>
          <w:tcPr>
            <w:tcW w:w="10173" w:type="dxa"/>
            <w:gridSpan w:val="5"/>
          </w:tcPr>
          <w:p w:rsidR="008376BE" w:rsidRDefault="008376BE" w:rsidP="0036085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59264" behindDoc="0" locked="0" layoutInCell="1" allowOverlap="1" wp14:anchorId="4D3474B5" wp14:editId="706E33FE">
                  <wp:simplePos x="0" y="0"/>
                  <wp:positionH relativeFrom="column">
                    <wp:align>center</wp:align>
                  </wp:positionH>
                  <wp:positionV relativeFrom="paragraph">
                    <wp:posOffset>-1270</wp:posOffset>
                  </wp:positionV>
                  <wp:extent cx="652145" cy="798830"/>
                  <wp:effectExtent l="0" t="0" r="0" b="0"/>
                  <wp:wrapSquare wrapText="bothSides"/>
                  <wp:docPr id="1" name="Рисунок 2" descr="Безымянн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2" descr="Безымянн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2145" cy="7988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8376BE" w:rsidTr="0036085A">
        <w:tc>
          <w:tcPr>
            <w:tcW w:w="10173" w:type="dxa"/>
            <w:gridSpan w:val="5"/>
          </w:tcPr>
          <w:p w:rsidR="008376BE" w:rsidRDefault="008376BE" w:rsidP="0036085A">
            <w:pPr>
              <w:rPr>
                <w:rFonts w:ascii="Arial" w:hAnsi="Arial" w:cs="Arial"/>
              </w:rPr>
            </w:pPr>
          </w:p>
        </w:tc>
      </w:tr>
      <w:tr w:rsidR="008376BE" w:rsidTr="0036085A">
        <w:tc>
          <w:tcPr>
            <w:tcW w:w="10173" w:type="dxa"/>
            <w:gridSpan w:val="5"/>
          </w:tcPr>
          <w:p w:rsidR="008376BE" w:rsidRDefault="008376BE" w:rsidP="0036085A">
            <w:pPr>
              <w:pStyle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СОВЕТ ДЕПУТАТОВ</w:t>
            </w:r>
          </w:p>
        </w:tc>
      </w:tr>
      <w:tr w:rsidR="008376BE" w:rsidTr="0036085A">
        <w:tc>
          <w:tcPr>
            <w:tcW w:w="10173" w:type="dxa"/>
            <w:gridSpan w:val="5"/>
          </w:tcPr>
          <w:p w:rsidR="008376BE" w:rsidRDefault="008376BE" w:rsidP="0036085A">
            <w:pPr>
              <w:spacing w:before="6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Ардатовского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округа Нижегородской области</w:t>
            </w:r>
          </w:p>
        </w:tc>
      </w:tr>
      <w:tr w:rsidR="008376BE" w:rsidTr="0036085A">
        <w:tc>
          <w:tcPr>
            <w:tcW w:w="10173" w:type="dxa"/>
            <w:gridSpan w:val="5"/>
          </w:tcPr>
          <w:p w:rsidR="008376BE" w:rsidRDefault="008376BE" w:rsidP="0036085A">
            <w:pPr>
              <w:pStyle w:val="3"/>
              <w:jc w:val="center"/>
              <w:rPr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52"/>
                <w:szCs w:val="52"/>
              </w:rPr>
              <w:t>РЕШЕНИЕ</w:t>
            </w:r>
          </w:p>
        </w:tc>
      </w:tr>
      <w:tr w:rsidR="008376BE" w:rsidTr="0036085A">
        <w:trPr>
          <w:trHeight w:val="501"/>
        </w:trPr>
        <w:tc>
          <w:tcPr>
            <w:tcW w:w="10173" w:type="dxa"/>
            <w:gridSpan w:val="5"/>
          </w:tcPr>
          <w:p w:rsidR="008376BE" w:rsidRDefault="008376BE" w:rsidP="0036085A">
            <w:pPr>
              <w:jc w:val="center"/>
              <w:rPr>
                <w:sz w:val="28"/>
                <w:szCs w:val="28"/>
              </w:rPr>
            </w:pPr>
          </w:p>
        </w:tc>
      </w:tr>
      <w:tr w:rsidR="008376BE" w:rsidTr="0036085A">
        <w:trPr>
          <w:trHeight w:val="474"/>
        </w:trPr>
        <w:tc>
          <w:tcPr>
            <w:tcW w:w="534" w:type="dxa"/>
          </w:tcPr>
          <w:p w:rsidR="008376BE" w:rsidRDefault="008376BE" w:rsidP="003608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48" w:type="dxa"/>
          </w:tcPr>
          <w:p w:rsidR="008376BE" w:rsidRDefault="008376BE" w:rsidP="003608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декабря 2024 года</w:t>
            </w:r>
          </w:p>
        </w:tc>
        <w:tc>
          <w:tcPr>
            <w:tcW w:w="4534" w:type="dxa"/>
          </w:tcPr>
          <w:p w:rsidR="008376BE" w:rsidRDefault="008376BE" w:rsidP="0036085A">
            <w:pPr>
              <w:pStyle w:val="2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34" w:type="dxa"/>
          </w:tcPr>
          <w:p w:rsidR="008376BE" w:rsidRDefault="008376BE" w:rsidP="0036085A">
            <w:pPr>
              <w:rPr>
                <w:sz w:val="28"/>
                <w:szCs w:val="28"/>
              </w:rPr>
            </w:pPr>
          </w:p>
        </w:tc>
        <w:tc>
          <w:tcPr>
            <w:tcW w:w="1523" w:type="dxa"/>
          </w:tcPr>
          <w:p w:rsidR="008376BE" w:rsidRDefault="008376BE" w:rsidP="003608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150</w:t>
            </w:r>
          </w:p>
        </w:tc>
      </w:tr>
    </w:tbl>
    <w:p w:rsidR="008376BE" w:rsidRDefault="008376BE" w:rsidP="008376B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бюджете</w:t>
      </w:r>
    </w:p>
    <w:p w:rsidR="008376BE" w:rsidRDefault="008376BE" w:rsidP="008376B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</w:p>
    <w:p w:rsidR="008376BE" w:rsidRDefault="008376BE" w:rsidP="008376BE">
      <w:pPr>
        <w:pStyle w:val="Con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Нижегородской области на 2025 год</w:t>
      </w:r>
    </w:p>
    <w:p w:rsidR="008376BE" w:rsidRDefault="008376BE" w:rsidP="008376BE">
      <w:pPr>
        <w:pStyle w:val="Con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на плановый период 2026и 2027 годов</w:t>
      </w:r>
    </w:p>
    <w:p w:rsidR="008376BE" w:rsidRDefault="008376BE" w:rsidP="008376BE">
      <w:pPr>
        <w:pStyle w:val="ConsNormal"/>
        <w:ind w:firstLine="709"/>
        <w:jc w:val="center"/>
        <w:rPr>
          <w:rFonts w:ascii="Times New Roman" w:hAnsi="Times New Roman" w:cs="Times New Roman"/>
          <w:color w:val="1106EA"/>
          <w:sz w:val="16"/>
          <w:szCs w:val="16"/>
        </w:rPr>
      </w:pPr>
      <w:r>
        <w:rPr>
          <w:color w:val="1106EA"/>
          <w:sz w:val="16"/>
          <w:szCs w:val="16"/>
        </w:rPr>
        <w:t>(</w:t>
      </w:r>
      <w:r>
        <w:rPr>
          <w:rFonts w:ascii="Times New Roman" w:hAnsi="Times New Roman" w:cs="Times New Roman"/>
          <w:color w:val="1106EA"/>
          <w:sz w:val="16"/>
          <w:szCs w:val="16"/>
        </w:rPr>
        <w:t xml:space="preserve">в редакции Решений Совета депутатов от 30.01.2025№11, от 27.02.2025 №23, от 21.03 2025 №38, от 30.04.2025 №47, от 19.06.2025 №64, </w:t>
      </w:r>
      <w:proofErr w:type="gramStart"/>
      <w:r>
        <w:rPr>
          <w:rFonts w:ascii="Times New Roman" w:hAnsi="Times New Roman" w:cs="Times New Roman"/>
          <w:color w:val="1106EA"/>
          <w:sz w:val="16"/>
          <w:szCs w:val="16"/>
        </w:rPr>
        <w:t>от</w:t>
      </w:r>
      <w:proofErr w:type="gramEnd"/>
      <w:r>
        <w:rPr>
          <w:rFonts w:ascii="Times New Roman" w:hAnsi="Times New Roman" w:cs="Times New Roman"/>
          <w:color w:val="1106EA"/>
          <w:sz w:val="16"/>
          <w:szCs w:val="16"/>
        </w:rPr>
        <w:t xml:space="preserve"> 07.08.2025 №81, от 25.09.2025 №98, от 01.11.2025 №120)</w:t>
      </w:r>
    </w:p>
    <w:p w:rsidR="008376BE" w:rsidRDefault="008376BE" w:rsidP="008376BE">
      <w:pPr>
        <w:pStyle w:val="Con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76BE" w:rsidRDefault="008376BE" w:rsidP="008376BE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sz w:val="28"/>
          <w:szCs w:val="28"/>
        </w:rPr>
        <w:t>Бюджетным кодексом Российской Федерации, Федеральным</w:t>
      </w:r>
      <w:r>
        <w:rPr>
          <w:rFonts w:ascii="Times New Roman" w:eastAsia="MS Mincho" w:hAnsi="Times New Roman" w:cs="Times New Roman"/>
          <w:sz w:val="28"/>
          <w:szCs w:val="28"/>
        </w:rPr>
        <w:t xml:space="preserve"> законом от 06 октября 2003 года № 131-ФЗ «Об общих принципах организации местного самоуправления в Российской Федерации»</w:t>
      </w:r>
    </w:p>
    <w:p w:rsidR="008376BE" w:rsidRDefault="008376BE" w:rsidP="008376BE">
      <w:pPr>
        <w:pStyle w:val="ConsPlusNormal"/>
        <w:ind w:firstLine="5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решил:</w:t>
      </w:r>
    </w:p>
    <w:p w:rsidR="008376BE" w:rsidRDefault="008376BE" w:rsidP="008376BE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1. Принять бюджет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 Нижегородской области на 2025 год и на плановый период 2026 и 2027 годов (далее - бюджет округа) в целом и утвердить следующие статьи.</w:t>
      </w:r>
    </w:p>
    <w:p w:rsidR="008376BE" w:rsidRDefault="008376BE" w:rsidP="008376BE">
      <w:pPr>
        <w:pStyle w:val="ConsNormal"/>
        <w:numPr>
          <w:ilvl w:val="1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376BE" w:rsidRDefault="008376BE" w:rsidP="008376BE">
      <w:pPr>
        <w:spacing w:after="0"/>
        <w:ind w:firstLine="720"/>
        <w:jc w:val="both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1. Утвердить основные характеристики бюджета округа на 2025 год:</w:t>
      </w:r>
    </w:p>
    <w:p w:rsidR="008376BE" w:rsidRDefault="008376BE" w:rsidP="008376BE">
      <w:pPr>
        <w:spacing w:after="0"/>
        <w:ind w:firstLine="720"/>
        <w:jc w:val="both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1) общий объем доходов в сумме   2 230 516,45 тыс. рублей;</w:t>
      </w:r>
    </w:p>
    <w:p w:rsidR="008376BE" w:rsidRDefault="008376BE" w:rsidP="008376BE">
      <w:pPr>
        <w:spacing w:after="0"/>
        <w:ind w:firstLine="720"/>
        <w:jc w:val="both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2) общий объем расходов в сумме 2 327 425,02 тыс. рублей;</w:t>
      </w:r>
    </w:p>
    <w:p w:rsidR="008376BE" w:rsidRDefault="008376BE" w:rsidP="008376BE">
      <w:pPr>
        <w:spacing w:after="0"/>
        <w:ind w:firstLine="720"/>
        <w:jc w:val="both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3) размер дефицита в сумме   96 908,57 тыс. рублей.</w:t>
      </w:r>
    </w:p>
    <w:p w:rsidR="008376BE" w:rsidRDefault="008376BE" w:rsidP="008376BE">
      <w:pPr>
        <w:spacing w:after="0"/>
        <w:ind w:firstLine="720"/>
        <w:jc w:val="both"/>
        <w:rPr>
          <w:sz w:val="28"/>
          <w:szCs w:val="28"/>
        </w:rPr>
      </w:pPr>
      <w:r>
        <w:rPr>
          <w:kern w:val="0"/>
          <w:sz w:val="28"/>
          <w:szCs w:val="28"/>
        </w:rPr>
        <w:t xml:space="preserve">2. Утвердить основные характеристики бюджета округа на </w:t>
      </w:r>
      <w:r>
        <w:rPr>
          <w:sz w:val="28"/>
          <w:szCs w:val="28"/>
        </w:rPr>
        <w:t>плановый период 2026и 2027годов:</w:t>
      </w:r>
    </w:p>
    <w:p w:rsidR="008376BE" w:rsidRDefault="008376BE" w:rsidP="008376BE">
      <w:pPr>
        <w:spacing w:after="0"/>
        <w:ind w:firstLine="720"/>
        <w:jc w:val="both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1) общий объем доходов на 2026 год в сумме 1 347 272,17 тыс. рублей, на 2027 год в сумме 1 342 493,14 тыс. рублей;</w:t>
      </w:r>
    </w:p>
    <w:p w:rsidR="008376BE" w:rsidRDefault="008376BE" w:rsidP="008376BE">
      <w:pPr>
        <w:spacing w:after="0"/>
        <w:ind w:firstLine="720"/>
        <w:jc w:val="both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2) общий объем расходов на 2026 год в сумме 1 347 272,17 тыс. рублей, в том числе условно утверждаемые расходы в сумме 19 681,81 тыс. рублей, на 2027 год в сумме 1 342 493,14 тыс. рублей, в том числе условно утверждаемые расходы в сумме 41 371,61 тыс. рублей;</w:t>
      </w:r>
    </w:p>
    <w:p w:rsidR="008376BE" w:rsidRDefault="008376BE" w:rsidP="008376BE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3) размер дефицита на 2026 год в сумме 0,00 тыс. рублей, размер дефицита на 2027 год в сумме 0,00 тыс. рублей.</w:t>
      </w:r>
    </w:p>
    <w:p w:rsidR="008376BE" w:rsidRDefault="008376BE" w:rsidP="008376BE">
      <w:pPr>
        <w:pStyle w:val="ConsNormal"/>
        <w:ind w:firstLine="0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8376BE" w:rsidRDefault="008376BE" w:rsidP="008376BE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8376BE" w:rsidRDefault="008376BE" w:rsidP="008376BE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8376BE" w:rsidRDefault="008376BE" w:rsidP="008376BE">
      <w:pPr>
        <w:pStyle w:val="ConsNormal"/>
        <w:numPr>
          <w:ilvl w:val="1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376BE" w:rsidRDefault="008376BE" w:rsidP="008376BE">
      <w:pPr>
        <w:pStyle w:val="Con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376BE" w:rsidRDefault="008376BE" w:rsidP="008376BE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Утвердить поступление доходов по группам, подгруппам и статьям бюджетной классификации в пределах общего объема доходов, утвержденного статьей 1 настоящего решения, </w:t>
      </w:r>
      <w:r>
        <w:rPr>
          <w:rFonts w:ascii="Times New Roman" w:hAnsi="Times New Roman" w:cs="Times New Roman"/>
          <w:sz w:val="28"/>
          <w:szCs w:val="28"/>
        </w:rPr>
        <w:t>на 2025 год и на плановый период 2026и 2027годов согласно приложению 1.</w:t>
      </w:r>
    </w:p>
    <w:p w:rsidR="008376BE" w:rsidRDefault="008376BE" w:rsidP="008376BE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8376BE" w:rsidRDefault="008376BE" w:rsidP="008376BE">
      <w:pPr>
        <w:pStyle w:val="ConsNormal"/>
        <w:numPr>
          <w:ilvl w:val="1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376BE" w:rsidRDefault="008376BE" w:rsidP="008376BE">
      <w:pPr>
        <w:pStyle w:val="Con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376BE" w:rsidRDefault="008376BE" w:rsidP="008376BE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1. Установить, что доходы бюджета округа формируются в соответствии с бюджетным законодательством Российской Федерации, законодательством Российской Федерации о налогах и сборах, об иных обязательных платежах, законодательством Нижегородской области и муниципальными правовыми актами органов местного самоуправления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 Нижегородской области (далее -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округа).</w:t>
      </w:r>
    </w:p>
    <w:p w:rsidR="008376BE" w:rsidRDefault="008376BE" w:rsidP="008376BE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2. Установить, что поступающие недоимка, пени и штрафы за несвоевременную уплату налогов зачисляются в бюджет округа по нормативам, действующим в текущем финансовом году.</w:t>
      </w:r>
    </w:p>
    <w:p w:rsidR="008376BE" w:rsidRDefault="008376BE" w:rsidP="008376BE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3. Установить, что недоимка, пени и штрафы по отмененным налогам и сборам зачисляются в бюджет округа по нормативам, утвержденным законом Нижегородской области об областном бюджете на очередной финансовый год и плановый период.</w:t>
      </w:r>
    </w:p>
    <w:p w:rsidR="008376BE" w:rsidRDefault="008376BE" w:rsidP="008376BE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4. Установить, что прочие неналоговые доходы зачисляются в бюджет округа по нормативу 100%.</w:t>
      </w:r>
    </w:p>
    <w:p w:rsidR="008376BE" w:rsidRDefault="008376BE" w:rsidP="008376BE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5. Установить, что невыясненные поступления зачисляются в бюджет округа по нормативу 100%.</w:t>
      </w:r>
    </w:p>
    <w:p w:rsidR="008376BE" w:rsidRDefault="008376BE" w:rsidP="008376BE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8376BE" w:rsidRDefault="008376BE" w:rsidP="008376BE">
      <w:pPr>
        <w:pStyle w:val="ConsNormal"/>
        <w:numPr>
          <w:ilvl w:val="1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376BE" w:rsidRDefault="008376BE" w:rsidP="008376BE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8376BE" w:rsidRDefault="008376BE" w:rsidP="008376BE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1. Установить верхний предел муниципального долга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округа:</w:t>
      </w:r>
    </w:p>
    <w:p w:rsidR="008376BE" w:rsidRDefault="008376BE" w:rsidP="008376BE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1) на 1 января 2026года в размере 0,00 тыс. рублей, в том числе установить верхний предел долга по муниципальным гарантиям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 на 1 января 2026года в размере 0,00 тыс. рублей;</w:t>
      </w:r>
    </w:p>
    <w:p w:rsidR="008376BE" w:rsidRDefault="008376BE" w:rsidP="008376BE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2) на 1 января 2027 года в размере 0,00 тыс. рублей, в том числе установить верхний предел долга по муниципальным гарантиям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 на 1 января 2027года в размере 0,00 тыс. рублей;</w:t>
      </w:r>
    </w:p>
    <w:p w:rsidR="008376BE" w:rsidRDefault="008376BE" w:rsidP="008376BE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3) на 1 января 2028года в размере 0,00 тыс. рублей, в том числе установить верхний предел долга по муниципальным гарантиям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 на 1 января 2028 года в размере 0,00 тыс. рублей.</w:t>
      </w:r>
    </w:p>
    <w:p w:rsidR="008376BE" w:rsidRDefault="008376BE" w:rsidP="008376BE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8376BE" w:rsidRDefault="008376BE" w:rsidP="008376BE">
      <w:pPr>
        <w:pStyle w:val="ConsNormal"/>
        <w:numPr>
          <w:ilvl w:val="1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376BE" w:rsidRDefault="008376BE" w:rsidP="008376BE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8376BE" w:rsidRDefault="008376BE" w:rsidP="008376BE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1. Утвердить Программу муниципальных заимствований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 и Структуру муниципального долга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округа:</w:t>
      </w:r>
    </w:p>
    <w:p w:rsidR="008376BE" w:rsidRDefault="008376BE" w:rsidP="008376BE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1) на 2025 год согласно приложению 2;</w:t>
      </w:r>
    </w:p>
    <w:p w:rsidR="008376BE" w:rsidRDefault="008376BE" w:rsidP="008376BE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2) на 2026 год согласно приложению 3;</w:t>
      </w:r>
    </w:p>
    <w:p w:rsidR="008376BE" w:rsidRDefault="008376BE" w:rsidP="008376BE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3) на 2027 год согласно приложению 4.</w:t>
      </w:r>
    </w:p>
    <w:p w:rsidR="008376BE" w:rsidRDefault="008376BE" w:rsidP="008376BE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2. Установить, что выдача муниципальных гарантий в 2025 году и в плановом периоде 2026и 2027 годов не планируется.</w:t>
      </w:r>
    </w:p>
    <w:p w:rsidR="008376BE" w:rsidRDefault="008376BE" w:rsidP="008376BE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8376BE" w:rsidRDefault="008376BE" w:rsidP="008376BE">
      <w:pPr>
        <w:pStyle w:val="ConsNormal"/>
        <w:numPr>
          <w:ilvl w:val="1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376BE" w:rsidRDefault="008376BE" w:rsidP="008376BE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8376BE" w:rsidRDefault="008376BE" w:rsidP="008376BE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Утвердить источники финансирования дефицита бюджета округа на 2025 год и на плановый период 2026 и 2027годов согласно приложению 5.</w:t>
      </w:r>
    </w:p>
    <w:p w:rsidR="008376BE" w:rsidRDefault="008376BE" w:rsidP="008376BE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8376BE" w:rsidRDefault="008376BE" w:rsidP="008376BE">
      <w:pPr>
        <w:pStyle w:val="ConsNormal"/>
        <w:ind w:left="142" w:firstLine="566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376BE" w:rsidRDefault="008376BE" w:rsidP="008376BE">
      <w:pPr>
        <w:pStyle w:val="ConsNormal"/>
        <w:ind w:left="142" w:firstLine="56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Статья 7</w:t>
      </w:r>
    </w:p>
    <w:p w:rsidR="008376BE" w:rsidRDefault="008376BE" w:rsidP="008376BE">
      <w:pPr>
        <w:pStyle w:val="ConsNormal"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376BE" w:rsidRDefault="008376BE" w:rsidP="008376BE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1. Утвердить в пределах общего объема расходов, утвержденного статьей 1 настоящего решения: </w:t>
      </w:r>
    </w:p>
    <w:p w:rsidR="008376BE" w:rsidRDefault="008376BE" w:rsidP="008376BE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1) </w:t>
      </w:r>
      <w:r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по целевым статьям (муниципальным программам и не программным направлениям деятельности), группам </w:t>
      </w:r>
      <w:proofErr w:type="gramStart"/>
      <w:r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бюджета округа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2025 год и на плановый период 2026 и 2027годов согласно приложению 6</w:t>
      </w:r>
      <w:r>
        <w:rPr>
          <w:rFonts w:ascii="Times New Roman" w:eastAsia="MS Mincho" w:hAnsi="Times New Roman" w:cs="Times New Roman"/>
          <w:sz w:val="28"/>
          <w:szCs w:val="28"/>
        </w:rPr>
        <w:t>;</w:t>
      </w:r>
    </w:p>
    <w:p w:rsidR="008376BE" w:rsidRDefault="008376BE" w:rsidP="008376BE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2) </w:t>
      </w:r>
      <w:r>
        <w:rPr>
          <w:rFonts w:ascii="Times New Roman" w:hAnsi="Times New Roman" w:cs="Times New Roman"/>
          <w:sz w:val="28"/>
          <w:szCs w:val="28"/>
        </w:rPr>
        <w:t>ведомственную структуру расходов бюджета округа на 2025 год и на плановый период 2026 и 2027 годов согласно приложению </w:t>
      </w:r>
      <w:r>
        <w:rPr>
          <w:rFonts w:ascii="Times New Roman" w:eastAsia="MS Mincho" w:hAnsi="Times New Roman" w:cs="Times New Roman"/>
          <w:sz w:val="28"/>
          <w:szCs w:val="28"/>
        </w:rPr>
        <w:t>7;</w:t>
      </w:r>
    </w:p>
    <w:p w:rsidR="008376BE" w:rsidRDefault="008376BE" w:rsidP="008376BE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распределение бюджетных ассигнований по разделам, расходов классификации расходов бюджета округа на 2024 год и на плановый период 2025 и 2026 годов согласно приложению </w:t>
      </w:r>
      <w:r>
        <w:rPr>
          <w:rFonts w:ascii="Times New Roman" w:eastAsia="MS Mincho" w:hAnsi="Times New Roman" w:cs="Times New Roman"/>
          <w:sz w:val="28"/>
          <w:szCs w:val="28"/>
        </w:rPr>
        <w:t>8.</w:t>
      </w:r>
    </w:p>
    <w:p w:rsidR="008376BE" w:rsidRPr="000409E4" w:rsidRDefault="008376BE" w:rsidP="008376BE">
      <w:pPr>
        <w:spacing w:after="0"/>
        <w:jc w:val="both"/>
        <w:rPr>
          <w:sz w:val="16"/>
          <w:szCs w:val="16"/>
        </w:rPr>
      </w:pPr>
      <w:r>
        <w:rPr>
          <w:rFonts w:eastAsia="MS Mincho"/>
          <w:sz w:val="28"/>
          <w:szCs w:val="28"/>
        </w:rPr>
        <w:t xml:space="preserve">2. Утвердить резервный фонд администрации </w:t>
      </w:r>
      <w:proofErr w:type="spellStart"/>
      <w:r>
        <w:rPr>
          <w:rFonts w:eastAsia="MS Mincho"/>
          <w:sz w:val="28"/>
          <w:szCs w:val="28"/>
        </w:rPr>
        <w:t>Ардатовского</w:t>
      </w:r>
      <w:proofErr w:type="spellEnd"/>
      <w:r>
        <w:rPr>
          <w:rFonts w:eastAsia="MS Mincho"/>
          <w:sz w:val="28"/>
          <w:szCs w:val="28"/>
        </w:rPr>
        <w:t xml:space="preserve"> муниципального округа на 2025 год в сумме </w:t>
      </w:r>
      <w:r w:rsidRPr="000409E4">
        <w:rPr>
          <w:rFonts w:eastAsia="MS Mincho"/>
          <w:sz w:val="28"/>
          <w:szCs w:val="28"/>
        </w:rPr>
        <w:t>9000,00 тыс. рублей, на 2026год в сумме 5000 ,00 тыс. рублей, на 2027 год в сумме 5000,00 тыс. рублей</w:t>
      </w:r>
      <w:proofErr w:type="gramStart"/>
      <w:r w:rsidRPr="000409E4">
        <w:rPr>
          <w:rFonts w:eastAsia="MS Mincho"/>
          <w:sz w:val="28"/>
          <w:szCs w:val="28"/>
        </w:rPr>
        <w:t>.</w:t>
      </w:r>
      <w:proofErr w:type="gramEnd"/>
      <w:r w:rsidRPr="000409E4">
        <w:rPr>
          <w:sz w:val="16"/>
          <w:szCs w:val="16"/>
        </w:rPr>
        <w:t xml:space="preserve"> (</w:t>
      </w:r>
      <w:proofErr w:type="gramStart"/>
      <w:r w:rsidRPr="000409E4">
        <w:rPr>
          <w:sz w:val="16"/>
          <w:szCs w:val="16"/>
        </w:rPr>
        <w:t>в</w:t>
      </w:r>
      <w:proofErr w:type="gramEnd"/>
      <w:r w:rsidRPr="000409E4">
        <w:rPr>
          <w:sz w:val="16"/>
          <w:szCs w:val="16"/>
        </w:rPr>
        <w:t xml:space="preserve"> редакции решения Совета депутатов от 25.09.2025 №98)</w:t>
      </w:r>
    </w:p>
    <w:p w:rsidR="008376BE" w:rsidRDefault="008376BE" w:rsidP="008376BE">
      <w:pPr>
        <w:pStyle w:val="ConsNormal"/>
        <w:ind w:firstLine="0"/>
        <w:jc w:val="both"/>
        <w:rPr>
          <w:rFonts w:ascii="Times New Roman" w:eastAsia="MS Mincho" w:hAnsi="Times New Roman" w:cs="Times New Roman"/>
          <w:color w:val="0000FF"/>
          <w:sz w:val="28"/>
          <w:szCs w:val="28"/>
        </w:rPr>
      </w:pPr>
    </w:p>
    <w:p w:rsidR="008376BE" w:rsidRDefault="008376BE" w:rsidP="008376BE">
      <w:pPr>
        <w:pStyle w:val="ConsNormal"/>
        <w:ind w:left="142" w:firstLine="56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8</w:t>
      </w:r>
    </w:p>
    <w:p w:rsidR="008376BE" w:rsidRDefault="008376BE" w:rsidP="008376BE">
      <w:pPr>
        <w:pStyle w:val="ConsNormal"/>
        <w:ind w:left="142" w:firstLine="566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376BE" w:rsidRDefault="008376BE" w:rsidP="008376BE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общий объем бюджетных ассигнований муниципального дорожного фонда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на 2025 год в сумме 25 616,80 тыс. рублей, на 2026 год в сумме 27 327,10 тыс. рублей, на 2027 год в сумме 36 396,10 тыс. рублей.</w:t>
      </w:r>
    </w:p>
    <w:p w:rsidR="008376BE" w:rsidRDefault="008376BE" w:rsidP="008376BE">
      <w:pPr>
        <w:pStyle w:val="ConsNormal"/>
        <w:ind w:left="142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376BE" w:rsidRDefault="008376BE" w:rsidP="008376BE">
      <w:pPr>
        <w:pStyle w:val="ConsNormal"/>
        <w:ind w:left="142" w:firstLine="56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9</w:t>
      </w:r>
    </w:p>
    <w:p w:rsidR="008376BE" w:rsidRDefault="008376BE" w:rsidP="008376BE">
      <w:pPr>
        <w:pStyle w:val="ConsNormal"/>
        <w:ind w:left="142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376BE" w:rsidRDefault="008376BE" w:rsidP="008376BE">
      <w:pPr>
        <w:spacing w:after="0"/>
        <w:jc w:val="both"/>
        <w:rPr>
          <w:color w:val="0000FF"/>
          <w:sz w:val="16"/>
          <w:szCs w:val="16"/>
        </w:rPr>
      </w:pPr>
      <w:r>
        <w:rPr>
          <w:sz w:val="28"/>
          <w:szCs w:val="28"/>
        </w:rPr>
        <w:t xml:space="preserve">       1. </w:t>
      </w:r>
      <w:r>
        <w:rPr>
          <w:rFonts w:eastAsia="MS Mincho"/>
          <w:sz w:val="28"/>
          <w:szCs w:val="28"/>
        </w:rPr>
        <w:t>Утвердить общий объем бюджетных ассигнований на исполнение публичных нормативных обязательств на 2025 год в сумме 314,00 тыс. рублей, на 2026год в сумме 260,00 тыс. рублей, на 2027 год в сумме 260, 00 тыс. рублей</w:t>
      </w:r>
      <w:proofErr w:type="gramStart"/>
      <w:r>
        <w:rPr>
          <w:rFonts w:eastAsia="MS Mincho"/>
          <w:sz w:val="28"/>
          <w:szCs w:val="28"/>
        </w:rPr>
        <w:t>.</w:t>
      </w:r>
      <w:proofErr w:type="gramEnd"/>
      <w:r>
        <w:rPr>
          <w:sz w:val="16"/>
          <w:szCs w:val="16"/>
        </w:rPr>
        <w:t xml:space="preserve"> (</w:t>
      </w:r>
      <w:proofErr w:type="gramStart"/>
      <w:r>
        <w:rPr>
          <w:sz w:val="16"/>
          <w:szCs w:val="16"/>
        </w:rPr>
        <w:t>в</w:t>
      </w:r>
      <w:proofErr w:type="gramEnd"/>
      <w:r>
        <w:rPr>
          <w:sz w:val="16"/>
          <w:szCs w:val="16"/>
        </w:rPr>
        <w:t xml:space="preserve"> редакции решения Совета депутатов от 07.08.2025 № 81)</w:t>
      </w:r>
    </w:p>
    <w:p w:rsidR="008376BE" w:rsidRDefault="008376BE" w:rsidP="008376BE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eastAsia="MS Mincho" w:hAnsi="Times New Roman" w:cs="Times New Roman"/>
          <w:sz w:val="28"/>
          <w:szCs w:val="28"/>
        </w:rPr>
        <w:t>Утвердить перечень публичных нормативных обязательств, подлежащих исполнению за счет средств бюджета округа, на2025 год и плановый период 2026 и 2027 годов согласно приложению 9.</w:t>
      </w:r>
    </w:p>
    <w:p w:rsidR="008376BE" w:rsidRDefault="008376BE" w:rsidP="008376BE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376BE" w:rsidRDefault="008376BE" w:rsidP="008376BE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10</w:t>
      </w:r>
    </w:p>
    <w:p w:rsidR="008376BE" w:rsidRDefault="008376BE" w:rsidP="008376BE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376BE" w:rsidRDefault="008376BE" w:rsidP="008376B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 Установить размер отчисления в бюджет округа части прибыли муниципальных предприятий округа, остающейся после уплаты налогов и иных обязательных платежей в бюджет, 50 процентов.</w:t>
      </w:r>
    </w:p>
    <w:p w:rsidR="008376BE" w:rsidRDefault="008376BE" w:rsidP="008376B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 Часть прибыли муниципальных предприятий округа за отчетный финансовый год подлежит перечислению в бюджет округа не позднее 15 июня текущего финансового года.</w:t>
      </w:r>
    </w:p>
    <w:p w:rsidR="008376BE" w:rsidRDefault="008376BE" w:rsidP="008376B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  Муниципальные предприятия округа, включенные в Прогнозный план (программу) приватизации муниципального имущества округа на 2025год и плановый период 2026 и 2027 годов или подлежащие реорганизации, обязаны до начала процесса приватизации (реорганизации) перечислить в бюджет округа часть прибыли, подлежащей зачислению в бюджет за предшествующие периоды.</w:t>
      </w:r>
    </w:p>
    <w:p w:rsidR="008376BE" w:rsidRDefault="008376BE" w:rsidP="008376BE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8376BE" w:rsidRDefault="008376BE" w:rsidP="008376BE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11</w:t>
      </w:r>
    </w:p>
    <w:p w:rsidR="008376BE" w:rsidRDefault="008376BE" w:rsidP="008376BE">
      <w:pPr>
        <w:pStyle w:val="ConsNormal"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376BE" w:rsidRDefault="008376BE" w:rsidP="008376BE">
      <w:pPr>
        <w:pStyle w:val="ConsNormal"/>
        <w:ind w:firstLine="708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Установить, что субсидии юридическим лицам (за исключением субсидий муниципальным учреждениям) индивидуальным предпринимателям, а также физическим лица</w:t>
      </w:r>
      <w:proofErr w:type="gramStart"/>
      <w:r>
        <w:rPr>
          <w:rFonts w:ascii="Times New Roman" w:hAnsi="Times New Roman" w:cs="Times New Roman"/>
          <w:kern w:val="2"/>
          <w:sz w:val="28"/>
          <w:szCs w:val="28"/>
        </w:rPr>
        <w:t>м-</w:t>
      </w:r>
      <w:proofErr w:type="gramEnd"/>
      <w:r>
        <w:rPr>
          <w:rFonts w:ascii="Times New Roman" w:hAnsi="Times New Roman" w:cs="Times New Roman"/>
          <w:kern w:val="2"/>
          <w:sz w:val="28"/>
          <w:szCs w:val="28"/>
        </w:rPr>
        <w:t xml:space="preserve"> производителям товаров, работ, услуг, предусмотренные настоящим решением, предоставляются в целях возмещения недополученных доходов и (или) финансового обеспечения (возмещения) затрат в порядке, установленном администрацией </w:t>
      </w:r>
      <w:proofErr w:type="spellStart"/>
      <w:r>
        <w:rPr>
          <w:rFonts w:ascii="Times New Roman" w:hAnsi="Times New Roman" w:cs="Times New Roman"/>
          <w:kern w:val="2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kern w:val="2"/>
          <w:sz w:val="28"/>
          <w:szCs w:val="28"/>
        </w:rPr>
        <w:t xml:space="preserve"> муниципального округа, в следующих случаях: </w:t>
      </w:r>
    </w:p>
    <w:p w:rsidR="008376BE" w:rsidRDefault="008376BE" w:rsidP="008376BE">
      <w:pPr>
        <w:numPr>
          <w:ilvl w:val="0"/>
          <w:numId w:val="2"/>
        </w:numPr>
        <w:spacing w:after="0"/>
        <w:ind w:left="142" w:firstLine="0"/>
        <w:jc w:val="both"/>
        <w:rPr>
          <w:sz w:val="28"/>
          <w:szCs w:val="28"/>
        </w:rPr>
      </w:pPr>
      <w:r>
        <w:rPr>
          <w:sz w:val="28"/>
          <w:szCs w:val="28"/>
        </w:rPr>
        <w:t>Возмещение затрат или недополученных доходов в связи с производством (реализацией) товаров, выполнения работ, оказанием услуг;</w:t>
      </w:r>
    </w:p>
    <w:p w:rsidR="008376BE" w:rsidRDefault="008376BE" w:rsidP="008376BE">
      <w:pPr>
        <w:spacing w:after="0"/>
        <w:ind w:hanging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1.1.</w:t>
      </w:r>
      <w:r>
        <w:rPr>
          <w:bCs/>
          <w:kern w:val="0"/>
          <w:sz w:val="28"/>
          <w:szCs w:val="28"/>
        </w:rPr>
        <w:t xml:space="preserve">  </w:t>
      </w:r>
      <w:r>
        <w:rPr>
          <w:kern w:val="0"/>
          <w:sz w:val="28"/>
          <w:szCs w:val="28"/>
        </w:rPr>
        <w:t xml:space="preserve">на возмещение затрат (недополученных доходов) юридическим лицам в связи с оказанием услуг бани населению </w:t>
      </w:r>
      <w:proofErr w:type="spellStart"/>
      <w:r>
        <w:rPr>
          <w:kern w:val="0"/>
          <w:sz w:val="28"/>
          <w:szCs w:val="28"/>
        </w:rPr>
        <w:t>Ардатовского</w:t>
      </w:r>
      <w:proofErr w:type="spellEnd"/>
      <w:r>
        <w:rPr>
          <w:kern w:val="0"/>
          <w:sz w:val="28"/>
          <w:szCs w:val="28"/>
        </w:rPr>
        <w:t xml:space="preserve"> муниципального округа;</w:t>
      </w:r>
    </w:p>
    <w:p w:rsidR="008376BE" w:rsidRDefault="008376BE" w:rsidP="008376BE">
      <w:pPr>
        <w:spacing w:after="0"/>
        <w:ind w:firstLine="709"/>
        <w:jc w:val="both"/>
        <w:rPr>
          <w:rFonts w:eastAsia="MS Mincho"/>
          <w:kern w:val="0"/>
          <w:sz w:val="28"/>
          <w:szCs w:val="28"/>
        </w:rPr>
      </w:pPr>
      <w:r>
        <w:rPr>
          <w:bCs/>
          <w:kern w:val="0"/>
          <w:sz w:val="28"/>
          <w:szCs w:val="28"/>
        </w:rPr>
        <w:t>1.2.  </w:t>
      </w:r>
      <w:r>
        <w:rPr>
          <w:kern w:val="0"/>
          <w:sz w:val="28"/>
          <w:szCs w:val="28"/>
        </w:rPr>
        <w:t xml:space="preserve">на возмещение затрат (недополученных доходов) юридическим лицам, осуществляющим регулируемые виды деятельности в сферах водоснабжения, водоотведения и оказывающим соответствующие услуги населению </w:t>
      </w:r>
      <w:proofErr w:type="spellStart"/>
      <w:r>
        <w:rPr>
          <w:kern w:val="0"/>
          <w:sz w:val="28"/>
          <w:szCs w:val="28"/>
        </w:rPr>
        <w:t>Ардатовского</w:t>
      </w:r>
      <w:proofErr w:type="spellEnd"/>
      <w:r>
        <w:rPr>
          <w:kern w:val="0"/>
          <w:sz w:val="28"/>
          <w:szCs w:val="28"/>
        </w:rPr>
        <w:t xml:space="preserve"> муниципального округа. </w:t>
      </w:r>
    </w:p>
    <w:p w:rsidR="008376BE" w:rsidRDefault="008376BE" w:rsidP="008376B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2) На оказание государственной поддержки сельскохозяйственного производства:</w:t>
      </w:r>
    </w:p>
    <w:p w:rsidR="008376BE" w:rsidRDefault="008376BE" w:rsidP="008376BE">
      <w:pPr>
        <w:spacing w:after="0"/>
        <w:ind w:firstLine="708"/>
        <w:jc w:val="both"/>
        <w:rPr>
          <w:kern w:val="0"/>
          <w:sz w:val="28"/>
          <w:szCs w:val="28"/>
        </w:rPr>
      </w:pPr>
      <w:r>
        <w:rPr>
          <w:bCs/>
          <w:kern w:val="0"/>
          <w:sz w:val="28"/>
          <w:szCs w:val="28"/>
        </w:rPr>
        <w:lastRenderedPageBreak/>
        <w:t>2.1.</w:t>
      </w:r>
      <w:r>
        <w:rPr>
          <w:kern w:val="0"/>
          <w:sz w:val="28"/>
          <w:szCs w:val="28"/>
        </w:rPr>
        <w:t>на возмещение производителям зерновых культур части затрат на производство и реализацию зерновых культур;</w:t>
      </w:r>
    </w:p>
    <w:p w:rsidR="008376BE" w:rsidRDefault="008376BE" w:rsidP="008376BE">
      <w:pPr>
        <w:spacing w:after="0" w:line="276" w:lineRule="auto"/>
        <w:ind w:firstLine="708"/>
        <w:jc w:val="both"/>
        <w:rPr>
          <w:sz w:val="28"/>
          <w:szCs w:val="28"/>
        </w:rPr>
      </w:pPr>
      <w:r>
        <w:rPr>
          <w:bCs/>
          <w:kern w:val="0"/>
          <w:sz w:val="28"/>
          <w:szCs w:val="28"/>
        </w:rPr>
        <w:t>2.2.</w:t>
      </w:r>
      <w:r>
        <w:rPr>
          <w:sz w:val="28"/>
          <w:szCs w:val="28"/>
        </w:rPr>
        <w:t xml:space="preserve"> на возмещение части затрат на приобретение элитных семян;</w:t>
      </w:r>
    </w:p>
    <w:p w:rsidR="008376BE" w:rsidRDefault="008376BE" w:rsidP="008376BE">
      <w:pPr>
        <w:spacing w:after="0" w:line="276" w:lineRule="auto"/>
        <w:jc w:val="both"/>
        <w:rPr>
          <w:bCs/>
          <w:kern w:val="0"/>
          <w:sz w:val="28"/>
          <w:szCs w:val="28"/>
        </w:rPr>
      </w:pPr>
      <w:r>
        <w:rPr>
          <w:bCs/>
          <w:kern w:val="0"/>
          <w:sz w:val="28"/>
          <w:szCs w:val="28"/>
        </w:rPr>
        <w:t xml:space="preserve">          2.3. на поддержку проведения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почв;</w:t>
      </w:r>
    </w:p>
    <w:p w:rsidR="008376BE" w:rsidRDefault="008376BE" w:rsidP="008376BE">
      <w:pPr>
        <w:spacing w:after="0" w:line="276" w:lineRule="auto"/>
        <w:ind w:firstLine="708"/>
        <w:jc w:val="both"/>
        <w:rPr>
          <w:sz w:val="28"/>
          <w:szCs w:val="28"/>
        </w:rPr>
      </w:pPr>
      <w:r>
        <w:rPr>
          <w:bCs/>
          <w:kern w:val="0"/>
          <w:sz w:val="28"/>
          <w:szCs w:val="28"/>
        </w:rPr>
        <w:t xml:space="preserve">2.4. </w:t>
      </w:r>
      <w:r>
        <w:rPr>
          <w:sz w:val="28"/>
          <w:szCs w:val="28"/>
        </w:rPr>
        <w:t xml:space="preserve">на возмещение части затрат </w:t>
      </w:r>
      <w:r>
        <w:rPr>
          <w:bCs/>
          <w:kern w:val="0"/>
          <w:sz w:val="28"/>
          <w:szCs w:val="28"/>
        </w:rPr>
        <w:t xml:space="preserve">на </w:t>
      </w:r>
      <w:r>
        <w:rPr>
          <w:sz w:val="28"/>
          <w:szCs w:val="28"/>
        </w:rPr>
        <w:t xml:space="preserve">поддержку племенного животноводства; </w:t>
      </w:r>
    </w:p>
    <w:p w:rsidR="008376BE" w:rsidRDefault="008376BE" w:rsidP="008376BE">
      <w:pPr>
        <w:spacing w:after="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2.5. на поддержку мясного скотоводства;</w:t>
      </w:r>
    </w:p>
    <w:p w:rsidR="008376BE" w:rsidRDefault="008376BE" w:rsidP="008376BE">
      <w:pPr>
        <w:spacing w:after="0" w:line="276" w:lineRule="auto"/>
        <w:ind w:firstLine="708"/>
        <w:jc w:val="both"/>
        <w:rPr>
          <w:bCs/>
          <w:kern w:val="0"/>
          <w:sz w:val="28"/>
          <w:szCs w:val="28"/>
        </w:rPr>
      </w:pPr>
      <w:r>
        <w:rPr>
          <w:bCs/>
          <w:kern w:val="0"/>
          <w:sz w:val="28"/>
          <w:szCs w:val="28"/>
        </w:rPr>
        <w:t>2.6. на поддержку производства молока;</w:t>
      </w:r>
    </w:p>
    <w:p w:rsidR="008376BE" w:rsidRDefault="008376BE" w:rsidP="008376BE">
      <w:pPr>
        <w:spacing w:after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2.7. на возмещение части затрат на приобретение оборудования и техники;</w:t>
      </w:r>
    </w:p>
    <w:p w:rsidR="008376BE" w:rsidRDefault="008376BE" w:rsidP="008376BE">
      <w:pPr>
        <w:spacing w:after="0"/>
        <w:ind w:firstLine="708"/>
        <w:jc w:val="both"/>
        <w:rPr>
          <w:bCs/>
          <w:kern w:val="0"/>
          <w:sz w:val="28"/>
          <w:szCs w:val="28"/>
        </w:rPr>
      </w:pPr>
      <w:r>
        <w:rPr>
          <w:bCs/>
          <w:sz w:val="28"/>
          <w:szCs w:val="28"/>
        </w:rPr>
        <w:t xml:space="preserve">2.8. на </w:t>
      </w:r>
      <w:r>
        <w:rPr>
          <w:bCs/>
          <w:kern w:val="0"/>
          <w:sz w:val="28"/>
          <w:szCs w:val="28"/>
        </w:rPr>
        <w:t>стимулирование увеличения производства картофеля и овощей.</w:t>
      </w:r>
    </w:p>
    <w:p w:rsidR="008376BE" w:rsidRDefault="008376BE" w:rsidP="008376B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3)  На финансовое обеспечение   автономной некоммерческой организации «Центр поддержки предпринимательства».</w:t>
      </w:r>
    </w:p>
    <w:p w:rsidR="008376BE" w:rsidRDefault="008376BE" w:rsidP="008376BE">
      <w:pPr>
        <w:spacing w:after="0"/>
        <w:jc w:val="both"/>
        <w:rPr>
          <w:bCs/>
          <w:kern w:val="0"/>
          <w:sz w:val="28"/>
          <w:szCs w:val="28"/>
        </w:rPr>
      </w:pPr>
      <w:r>
        <w:rPr>
          <w:sz w:val="28"/>
          <w:szCs w:val="28"/>
        </w:rPr>
        <w:t xml:space="preserve">   4</w:t>
      </w:r>
      <w:r>
        <w:rPr>
          <w:bCs/>
          <w:kern w:val="0"/>
          <w:sz w:val="28"/>
          <w:szCs w:val="28"/>
        </w:rPr>
        <w:t xml:space="preserve">)  На финансовое обеспечение оплаты части затрат, в связи с предоставлением транспортных услуг населению и услуг по организации транспортного обслуживания населения </w:t>
      </w:r>
      <w:proofErr w:type="spellStart"/>
      <w:r>
        <w:rPr>
          <w:bCs/>
          <w:kern w:val="0"/>
          <w:sz w:val="28"/>
          <w:szCs w:val="28"/>
        </w:rPr>
        <w:t>Ардатовского</w:t>
      </w:r>
      <w:proofErr w:type="spellEnd"/>
      <w:r>
        <w:rPr>
          <w:bCs/>
          <w:kern w:val="0"/>
          <w:sz w:val="28"/>
          <w:szCs w:val="28"/>
        </w:rPr>
        <w:t xml:space="preserve"> муниципального округа.</w:t>
      </w:r>
    </w:p>
    <w:p w:rsidR="008376BE" w:rsidRDefault="008376BE" w:rsidP="008376BE">
      <w:pPr>
        <w:spacing w:after="0"/>
        <w:jc w:val="both"/>
        <w:rPr>
          <w:sz w:val="16"/>
          <w:szCs w:val="16"/>
        </w:rPr>
      </w:pPr>
      <w:r>
        <w:rPr>
          <w:bCs/>
          <w:kern w:val="0"/>
          <w:sz w:val="28"/>
          <w:szCs w:val="28"/>
        </w:rPr>
        <w:t xml:space="preserve">   5) </w:t>
      </w:r>
      <w:r>
        <w:rPr>
          <w:sz w:val="28"/>
          <w:szCs w:val="28"/>
        </w:rPr>
        <w:t xml:space="preserve">На финансовое обеспечение затрат (погашение кредиторской задолженности в целях исполнения решений Арбитражного суда по взысканию задолженности) МУП «Труд» </w:t>
      </w:r>
      <w:proofErr w:type="spellStart"/>
      <w:r>
        <w:rPr>
          <w:sz w:val="28"/>
          <w:szCs w:val="28"/>
        </w:rPr>
        <w:t>Ардатовского</w:t>
      </w:r>
      <w:proofErr w:type="spellEnd"/>
      <w:r>
        <w:rPr>
          <w:sz w:val="28"/>
          <w:szCs w:val="28"/>
        </w:rPr>
        <w:t xml:space="preserve"> муниципального округа Нижегородской области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16"/>
          <w:szCs w:val="16"/>
        </w:rPr>
        <w:t xml:space="preserve"> (</w:t>
      </w:r>
      <w:proofErr w:type="gramStart"/>
      <w:r>
        <w:rPr>
          <w:sz w:val="16"/>
          <w:szCs w:val="16"/>
        </w:rPr>
        <w:t>в</w:t>
      </w:r>
      <w:proofErr w:type="gramEnd"/>
      <w:r>
        <w:rPr>
          <w:sz w:val="16"/>
          <w:szCs w:val="16"/>
        </w:rPr>
        <w:t xml:space="preserve"> редакции решения Совета депутатов от 30.01.2025 №11)</w:t>
      </w:r>
    </w:p>
    <w:p w:rsidR="008376BE" w:rsidRDefault="008376BE" w:rsidP="008376BE">
      <w:pPr>
        <w:spacing w:after="0"/>
        <w:jc w:val="both"/>
        <w:rPr>
          <w:sz w:val="16"/>
          <w:szCs w:val="16"/>
        </w:rPr>
      </w:pPr>
      <w:r>
        <w:rPr>
          <w:sz w:val="28"/>
          <w:szCs w:val="28"/>
        </w:rPr>
        <w:t xml:space="preserve">   6) На финансовое обеспечение (возмещение) затрат по погашению задолженности за тепловые энергоресурсы, поставку газа, налоговых и иных сборов в целях завершения процедуры реорганизации муниципальных унитарных предприятий </w:t>
      </w:r>
      <w:proofErr w:type="spellStart"/>
      <w:r>
        <w:rPr>
          <w:sz w:val="28"/>
          <w:szCs w:val="28"/>
        </w:rPr>
        <w:t>Ардатовского</w:t>
      </w:r>
      <w:proofErr w:type="spellEnd"/>
      <w:r>
        <w:rPr>
          <w:sz w:val="28"/>
          <w:szCs w:val="28"/>
        </w:rPr>
        <w:t xml:space="preserve"> муниципального округа Нижегородской области</w:t>
      </w:r>
      <w:proofErr w:type="gramStart"/>
      <w:r>
        <w:rPr>
          <w:sz w:val="28"/>
          <w:szCs w:val="28"/>
          <w:lang w:eastAsia="en-US"/>
        </w:rPr>
        <w:t>.</w:t>
      </w:r>
      <w:proofErr w:type="gramEnd"/>
      <w:r>
        <w:rPr>
          <w:sz w:val="28"/>
          <w:szCs w:val="28"/>
          <w:lang w:eastAsia="en-US"/>
        </w:rPr>
        <w:t xml:space="preserve"> </w:t>
      </w:r>
      <w:r>
        <w:rPr>
          <w:sz w:val="16"/>
          <w:szCs w:val="16"/>
        </w:rPr>
        <w:t>(</w:t>
      </w:r>
      <w:proofErr w:type="gramStart"/>
      <w:r>
        <w:rPr>
          <w:sz w:val="16"/>
          <w:szCs w:val="16"/>
        </w:rPr>
        <w:t>в</w:t>
      </w:r>
      <w:proofErr w:type="gramEnd"/>
      <w:r>
        <w:rPr>
          <w:sz w:val="16"/>
          <w:szCs w:val="16"/>
        </w:rPr>
        <w:t xml:space="preserve"> редакции решения Совета депутатов от 19.06.2025 № 64)</w:t>
      </w:r>
    </w:p>
    <w:p w:rsidR="008376BE" w:rsidRDefault="008376BE" w:rsidP="008376BE">
      <w:pPr>
        <w:spacing w:after="0"/>
        <w:jc w:val="both"/>
        <w:rPr>
          <w:sz w:val="16"/>
          <w:szCs w:val="16"/>
        </w:rPr>
      </w:pPr>
      <w:r>
        <w:rPr>
          <w:bCs/>
          <w:kern w:val="0"/>
          <w:sz w:val="28"/>
          <w:szCs w:val="28"/>
        </w:rPr>
        <w:t xml:space="preserve">   7) На финансовое обеспечение затрат, связанных с проведением инвентаризации стоков, а также разработке и сопровождению в надзорных органах экологической документации по очистным сооружениям канализации</w:t>
      </w:r>
      <w:proofErr w:type="gramStart"/>
      <w:r>
        <w:rPr>
          <w:bCs/>
          <w:kern w:val="0"/>
          <w:sz w:val="28"/>
          <w:szCs w:val="28"/>
        </w:rPr>
        <w:t>.</w:t>
      </w:r>
      <w:proofErr w:type="gramEnd"/>
      <w:r>
        <w:rPr>
          <w:sz w:val="16"/>
          <w:szCs w:val="16"/>
        </w:rPr>
        <w:t xml:space="preserve"> (</w:t>
      </w:r>
      <w:proofErr w:type="gramStart"/>
      <w:r>
        <w:rPr>
          <w:sz w:val="16"/>
          <w:szCs w:val="16"/>
        </w:rPr>
        <w:t>в</w:t>
      </w:r>
      <w:proofErr w:type="gramEnd"/>
      <w:r>
        <w:rPr>
          <w:sz w:val="16"/>
          <w:szCs w:val="16"/>
        </w:rPr>
        <w:t xml:space="preserve"> редакции решения Совета депутатов от 30.04.2025 №47)</w:t>
      </w:r>
    </w:p>
    <w:p w:rsidR="008376BE" w:rsidRPr="000409E4" w:rsidRDefault="008376BE" w:rsidP="008376BE">
      <w:pPr>
        <w:spacing w:after="0"/>
        <w:jc w:val="both"/>
        <w:rPr>
          <w:color w:val="0000FF"/>
          <w:sz w:val="16"/>
          <w:szCs w:val="16"/>
        </w:rPr>
      </w:pPr>
      <w:r>
        <w:rPr>
          <w:kern w:val="0"/>
          <w:sz w:val="28"/>
          <w:szCs w:val="28"/>
        </w:rPr>
        <w:t xml:space="preserve">   8</w:t>
      </w:r>
      <w:r w:rsidRPr="00945CB2">
        <w:rPr>
          <w:kern w:val="0"/>
          <w:sz w:val="28"/>
          <w:szCs w:val="28"/>
        </w:rPr>
        <w:t xml:space="preserve">) На </w:t>
      </w:r>
      <w:r>
        <w:rPr>
          <w:color w:val="000000"/>
          <w:kern w:val="0"/>
          <w:sz w:val="28"/>
          <w:szCs w:val="28"/>
        </w:rPr>
        <w:t>ф</w:t>
      </w:r>
      <w:r w:rsidRPr="006D135E">
        <w:rPr>
          <w:color w:val="000000"/>
          <w:kern w:val="0"/>
          <w:sz w:val="28"/>
          <w:szCs w:val="28"/>
        </w:rPr>
        <w:t>инансовое обеспечение затрат муниципального унитарного предприятия «Водосток» для приобретения и выполнения работ по замене насосов в котельных р.</w:t>
      </w:r>
      <w:r>
        <w:rPr>
          <w:color w:val="000000"/>
          <w:kern w:val="0"/>
          <w:sz w:val="28"/>
          <w:szCs w:val="28"/>
        </w:rPr>
        <w:t xml:space="preserve"> </w:t>
      </w:r>
      <w:r w:rsidRPr="006D135E">
        <w:rPr>
          <w:color w:val="000000"/>
          <w:kern w:val="0"/>
          <w:sz w:val="28"/>
          <w:szCs w:val="28"/>
        </w:rPr>
        <w:t xml:space="preserve">п. Мухтолово </w:t>
      </w:r>
      <w:proofErr w:type="spellStart"/>
      <w:r w:rsidRPr="006D135E">
        <w:rPr>
          <w:color w:val="000000"/>
          <w:kern w:val="0"/>
          <w:sz w:val="28"/>
          <w:szCs w:val="28"/>
        </w:rPr>
        <w:t>Ардатовского</w:t>
      </w:r>
      <w:proofErr w:type="spellEnd"/>
      <w:r w:rsidRPr="006D135E">
        <w:rPr>
          <w:color w:val="000000"/>
          <w:kern w:val="0"/>
          <w:sz w:val="28"/>
          <w:szCs w:val="28"/>
        </w:rPr>
        <w:t xml:space="preserve"> муниципального округа Нижегородской области</w:t>
      </w:r>
      <w:proofErr w:type="gramStart"/>
      <w:r>
        <w:rPr>
          <w:color w:val="000000"/>
          <w:kern w:val="0"/>
          <w:sz w:val="28"/>
          <w:szCs w:val="28"/>
        </w:rPr>
        <w:t>.</w:t>
      </w:r>
      <w:proofErr w:type="gramEnd"/>
      <w:r w:rsidRPr="000409E4">
        <w:rPr>
          <w:sz w:val="16"/>
          <w:szCs w:val="16"/>
        </w:rPr>
        <w:t xml:space="preserve"> </w:t>
      </w:r>
      <w:r w:rsidRPr="000409E4">
        <w:rPr>
          <w:color w:val="0000FF"/>
          <w:sz w:val="16"/>
          <w:szCs w:val="16"/>
        </w:rPr>
        <w:t>(</w:t>
      </w:r>
      <w:proofErr w:type="gramStart"/>
      <w:r w:rsidRPr="000409E4">
        <w:rPr>
          <w:color w:val="0000FF"/>
          <w:sz w:val="16"/>
          <w:szCs w:val="16"/>
        </w:rPr>
        <w:t>в</w:t>
      </w:r>
      <w:proofErr w:type="gramEnd"/>
      <w:r w:rsidRPr="000409E4">
        <w:rPr>
          <w:color w:val="0000FF"/>
          <w:sz w:val="16"/>
          <w:szCs w:val="16"/>
        </w:rPr>
        <w:t xml:space="preserve"> редакции решения Совета депутатов от 01.11.2025 №120)</w:t>
      </w:r>
    </w:p>
    <w:p w:rsidR="008376BE" w:rsidRPr="000409E4" w:rsidRDefault="008376BE" w:rsidP="008376BE">
      <w:pPr>
        <w:spacing w:after="0"/>
        <w:jc w:val="both"/>
        <w:rPr>
          <w:color w:val="0000FF"/>
          <w:sz w:val="16"/>
          <w:szCs w:val="16"/>
        </w:rPr>
      </w:pPr>
      <w:r>
        <w:rPr>
          <w:color w:val="000000"/>
          <w:kern w:val="0"/>
          <w:sz w:val="28"/>
          <w:szCs w:val="28"/>
        </w:rPr>
        <w:t xml:space="preserve">   9)</w:t>
      </w:r>
      <w:r w:rsidRPr="00945CB2">
        <w:rPr>
          <w:color w:val="000000"/>
          <w:kern w:val="0"/>
          <w:sz w:val="22"/>
          <w:szCs w:val="22"/>
        </w:rPr>
        <w:t xml:space="preserve"> </w:t>
      </w:r>
      <w:r>
        <w:rPr>
          <w:color w:val="000000"/>
          <w:kern w:val="0"/>
          <w:sz w:val="22"/>
          <w:szCs w:val="22"/>
        </w:rPr>
        <w:t xml:space="preserve"> </w:t>
      </w:r>
      <w:r w:rsidRPr="00945CB2">
        <w:rPr>
          <w:color w:val="000000"/>
          <w:kern w:val="0"/>
          <w:sz w:val="28"/>
          <w:szCs w:val="28"/>
        </w:rPr>
        <w:t>На ф</w:t>
      </w:r>
      <w:r w:rsidRPr="006D135E">
        <w:rPr>
          <w:color w:val="000000"/>
          <w:kern w:val="0"/>
          <w:sz w:val="28"/>
          <w:szCs w:val="28"/>
        </w:rPr>
        <w:t>инансовое обеспечение затрат на оказание населению услуг по содержанию общего имущества в многоквартирных домах,</w:t>
      </w:r>
      <w:r w:rsidRPr="00945CB2">
        <w:rPr>
          <w:color w:val="000000"/>
          <w:kern w:val="0"/>
          <w:sz w:val="28"/>
          <w:szCs w:val="28"/>
        </w:rPr>
        <w:t xml:space="preserve"> </w:t>
      </w:r>
      <w:r w:rsidRPr="006D135E">
        <w:rPr>
          <w:color w:val="000000"/>
          <w:kern w:val="0"/>
          <w:sz w:val="28"/>
          <w:szCs w:val="28"/>
        </w:rPr>
        <w:t xml:space="preserve">находящихся на территории </w:t>
      </w:r>
      <w:proofErr w:type="spellStart"/>
      <w:r w:rsidRPr="006D135E">
        <w:rPr>
          <w:color w:val="000000"/>
          <w:kern w:val="0"/>
          <w:sz w:val="28"/>
          <w:szCs w:val="28"/>
        </w:rPr>
        <w:t>Ардатовского</w:t>
      </w:r>
      <w:proofErr w:type="spellEnd"/>
      <w:r w:rsidRPr="006D135E">
        <w:rPr>
          <w:color w:val="000000"/>
          <w:kern w:val="0"/>
          <w:sz w:val="28"/>
          <w:szCs w:val="28"/>
        </w:rPr>
        <w:t xml:space="preserve"> муниципального ок</w:t>
      </w:r>
      <w:r w:rsidRPr="00945CB2">
        <w:rPr>
          <w:color w:val="000000"/>
          <w:kern w:val="0"/>
          <w:sz w:val="28"/>
          <w:szCs w:val="28"/>
        </w:rPr>
        <w:t xml:space="preserve">руга </w:t>
      </w:r>
      <w:r w:rsidRPr="006D135E">
        <w:rPr>
          <w:color w:val="000000"/>
          <w:kern w:val="0"/>
          <w:sz w:val="28"/>
          <w:szCs w:val="28"/>
        </w:rPr>
        <w:t>Нижегородской области</w:t>
      </w:r>
      <w:proofErr w:type="gramStart"/>
      <w:r>
        <w:rPr>
          <w:color w:val="000000"/>
          <w:kern w:val="0"/>
          <w:sz w:val="28"/>
          <w:szCs w:val="28"/>
        </w:rPr>
        <w:t>.</w:t>
      </w:r>
      <w:proofErr w:type="gramEnd"/>
      <w:r w:rsidRPr="000409E4">
        <w:rPr>
          <w:sz w:val="16"/>
          <w:szCs w:val="16"/>
        </w:rPr>
        <w:t xml:space="preserve"> </w:t>
      </w:r>
      <w:r w:rsidRPr="000409E4">
        <w:rPr>
          <w:color w:val="0000FF"/>
          <w:sz w:val="16"/>
          <w:szCs w:val="16"/>
        </w:rPr>
        <w:t>(</w:t>
      </w:r>
      <w:proofErr w:type="gramStart"/>
      <w:r w:rsidRPr="000409E4">
        <w:rPr>
          <w:color w:val="0000FF"/>
          <w:sz w:val="16"/>
          <w:szCs w:val="16"/>
        </w:rPr>
        <w:t>в</w:t>
      </w:r>
      <w:proofErr w:type="gramEnd"/>
      <w:r w:rsidRPr="000409E4">
        <w:rPr>
          <w:color w:val="0000FF"/>
          <w:sz w:val="16"/>
          <w:szCs w:val="16"/>
        </w:rPr>
        <w:t xml:space="preserve"> редакции решения Совета депутатов от 01.11.2025 №120)</w:t>
      </w:r>
    </w:p>
    <w:p w:rsidR="008376BE" w:rsidRDefault="008376BE" w:rsidP="008376BE">
      <w:pPr>
        <w:spacing w:after="0"/>
        <w:jc w:val="both"/>
        <w:rPr>
          <w:sz w:val="16"/>
          <w:szCs w:val="16"/>
        </w:rPr>
      </w:pPr>
    </w:p>
    <w:p w:rsidR="008376BE" w:rsidRDefault="008376BE" w:rsidP="008376BE">
      <w:pPr>
        <w:spacing w:after="0"/>
        <w:jc w:val="both"/>
        <w:rPr>
          <w:sz w:val="16"/>
          <w:szCs w:val="16"/>
        </w:rPr>
      </w:pPr>
    </w:p>
    <w:p w:rsidR="008376BE" w:rsidRDefault="008376BE" w:rsidP="008376BE">
      <w:pPr>
        <w:spacing w:after="0"/>
        <w:jc w:val="both"/>
        <w:rPr>
          <w:sz w:val="16"/>
          <w:szCs w:val="16"/>
        </w:rPr>
      </w:pPr>
    </w:p>
    <w:p w:rsidR="008376BE" w:rsidRDefault="008376BE" w:rsidP="008376BE">
      <w:pPr>
        <w:spacing w:after="0"/>
        <w:jc w:val="both"/>
        <w:rPr>
          <w:sz w:val="16"/>
          <w:szCs w:val="16"/>
        </w:rPr>
      </w:pPr>
    </w:p>
    <w:p w:rsidR="008376BE" w:rsidRDefault="008376BE" w:rsidP="008376BE">
      <w:pPr>
        <w:spacing w:after="0"/>
        <w:jc w:val="both"/>
        <w:rPr>
          <w:sz w:val="16"/>
          <w:szCs w:val="16"/>
        </w:rPr>
      </w:pPr>
    </w:p>
    <w:p w:rsidR="008376BE" w:rsidRDefault="008376BE" w:rsidP="008376BE">
      <w:pPr>
        <w:spacing w:after="0"/>
        <w:jc w:val="both"/>
        <w:rPr>
          <w:sz w:val="16"/>
          <w:szCs w:val="16"/>
        </w:rPr>
      </w:pPr>
    </w:p>
    <w:p w:rsidR="008376BE" w:rsidRDefault="008376BE" w:rsidP="008376BE">
      <w:pPr>
        <w:spacing w:after="0"/>
        <w:jc w:val="both"/>
        <w:rPr>
          <w:sz w:val="16"/>
          <w:szCs w:val="16"/>
        </w:rPr>
      </w:pPr>
    </w:p>
    <w:p w:rsidR="008376BE" w:rsidRDefault="008376BE" w:rsidP="008376BE">
      <w:pPr>
        <w:spacing w:after="0"/>
        <w:jc w:val="both"/>
        <w:rPr>
          <w:sz w:val="16"/>
          <w:szCs w:val="16"/>
        </w:rPr>
      </w:pPr>
    </w:p>
    <w:p w:rsidR="008376BE" w:rsidRDefault="008376BE" w:rsidP="008376BE">
      <w:pPr>
        <w:spacing w:after="0"/>
        <w:jc w:val="both"/>
        <w:rPr>
          <w:bCs/>
          <w:kern w:val="0"/>
          <w:sz w:val="28"/>
          <w:szCs w:val="28"/>
        </w:rPr>
      </w:pPr>
    </w:p>
    <w:p w:rsidR="008376BE" w:rsidRDefault="008376BE" w:rsidP="008376BE">
      <w:pPr>
        <w:spacing w:after="0"/>
        <w:jc w:val="both"/>
        <w:rPr>
          <w:bCs/>
          <w:kern w:val="0"/>
          <w:sz w:val="28"/>
          <w:szCs w:val="28"/>
        </w:rPr>
      </w:pPr>
    </w:p>
    <w:p w:rsidR="008376BE" w:rsidRDefault="008376BE" w:rsidP="008376BE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12</w:t>
      </w:r>
    </w:p>
    <w:p w:rsidR="008376BE" w:rsidRDefault="008376BE" w:rsidP="008376BE">
      <w:pPr>
        <w:pStyle w:val="ConsNormal"/>
        <w:ind w:firstLine="0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8376BE" w:rsidRDefault="008376BE" w:rsidP="008376BE">
      <w:pPr>
        <w:pStyle w:val="ConsNormal"/>
        <w:ind w:firstLine="737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 xml:space="preserve">Бюджетные  и автономные учреждения </w:t>
      </w:r>
      <w:proofErr w:type="spellStart"/>
      <w:r>
        <w:rPr>
          <w:rFonts w:ascii="Times New Roman" w:hAnsi="Times New Roman" w:cs="Times New Roman"/>
          <w:kern w:val="2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kern w:val="2"/>
          <w:sz w:val="28"/>
          <w:szCs w:val="28"/>
        </w:rPr>
        <w:t xml:space="preserve"> муниципального округа в установленном администрацией </w:t>
      </w:r>
      <w:proofErr w:type="spellStart"/>
      <w:r>
        <w:rPr>
          <w:rFonts w:ascii="Times New Roman" w:hAnsi="Times New Roman" w:cs="Times New Roman"/>
          <w:kern w:val="2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kern w:val="2"/>
          <w:sz w:val="28"/>
          <w:szCs w:val="28"/>
        </w:rPr>
        <w:t xml:space="preserve"> муниципального округа  порядке обеспечивают возврат в бюджет округа средств в объеме остатков субсидий, предоставленных на финансовое обеспечение выполнения  муниципальных </w:t>
      </w:r>
      <w:proofErr w:type="gramStart"/>
      <w:r>
        <w:rPr>
          <w:rFonts w:ascii="Times New Roman" w:hAnsi="Times New Roman" w:cs="Times New Roman"/>
          <w:kern w:val="2"/>
          <w:sz w:val="28"/>
          <w:szCs w:val="28"/>
        </w:rPr>
        <w:t>заданий</w:t>
      </w:r>
      <w:proofErr w:type="gramEnd"/>
      <w:r>
        <w:rPr>
          <w:rFonts w:ascii="Times New Roman" w:hAnsi="Times New Roman" w:cs="Times New Roman"/>
          <w:kern w:val="2"/>
          <w:sz w:val="28"/>
          <w:szCs w:val="28"/>
        </w:rPr>
        <w:t xml:space="preserve"> на оказание муниципальных услуг (выполнение работ), образовавшихся на 1 января текущего финансового года в связи с не достижением установленных муниципальным  заданием показателей, характеризующих объем муниципальных  услуг (работ), на основании отчета о выполнении муниципального  задания, представленного органам, осуществляющим функции и полномочия учредителей в отношении бюджетных или автономных учреждений </w:t>
      </w:r>
      <w:proofErr w:type="spellStart"/>
      <w:r>
        <w:rPr>
          <w:rFonts w:ascii="Times New Roman" w:hAnsi="Times New Roman" w:cs="Times New Roman"/>
          <w:kern w:val="2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kern w:val="2"/>
          <w:sz w:val="28"/>
          <w:szCs w:val="28"/>
        </w:rPr>
        <w:t xml:space="preserve"> муниципального округа.</w:t>
      </w:r>
    </w:p>
    <w:p w:rsidR="008376BE" w:rsidRDefault="008376BE" w:rsidP="008376BE">
      <w:pPr>
        <w:pStyle w:val="ConsNormal"/>
        <w:ind w:firstLine="0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8376BE" w:rsidRDefault="008376BE" w:rsidP="008376BE">
      <w:pPr>
        <w:spacing w:after="0"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Статья 13</w:t>
      </w:r>
    </w:p>
    <w:p w:rsidR="008376BE" w:rsidRDefault="008376BE" w:rsidP="008376BE">
      <w:pPr>
        <w:spacing w:after="0"/>
        <w:ind w:firstLine="720"/>
        <w:jc w:val="both"/>
        <w:rPr>
          <w:b/>
          <w:sz w:val="28"/>
          <w:szCs w:val="28"/>
        </w:rPr>
      </w:pPr>
    </w:p>
    <w:p w:rsidR="008376BE" w:rsidRDefault="008376BE" w:rsidP="008376BE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Установить, что в случаях, предусмотренных настоящим решением, управлением финансов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Нижегородской области (далее управление финансов) осуществляется казначейское сопровождение средств, указанных в части 2 настоящей статьи, предоставляемых на основании муниципальных контрактов (контрактов, договоров, соглашений) (дале</w:t>
      </w:r>
      <w:proofErr w:type="gramStart"/>
      <w:r>
        <w:rPr>
          <w:rFonts w:ascii="Times New Roman" w:hAnsi="Times New Roman" w:cs="Times New Roman"/>
          <w:sz w:val="28"/>
          <w:szCs w:val="28"/>
        </w:rPr>
        <w:t>е–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целевые средства).</w:t>
      </w:r>
      <w:r>
        <w:rPr>
          <w:rFonts w:ascii="Times New Roman" w:hAnsi="Times New Roman" w:cs="Times New Roman"/>
          <w:sz w:val="28"/>
          <w:szCs w:val="28"/>
        </w:rPr>
        <w:br/>
        <w:t>    </w:t>
      </w:r>
      <w:r>
        <w:rPr>
          <w:rFonts w:ascii="Times New Roman" w:hAnsi="Times New Roman" w:cs="Times New Roman"/>
          <w:sz w:val="28"/>
          <w:szCs w:val="28"/>
        </w:rPr>
        <w:tab/>
        <w:t> При казначейском сопровождении операции по зачислению и списанию целевых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>
        <w:rPr>
          <w:rFonts w:ascii="Times New Roman" w:hAnsi="Times New Roman" w:cs="Times New Roman"/>
          <w:sz w:val="28"/>
          <w:szCs w:val="28"/>
        </w:rPr>
        <w:t>оизводятся на казначейском счете для осуществления и отражения операций с денежными средствами участников казначейского сопровождения, открытом управлению финансов в Управлении Федерального казначейства по Нижегородской области и отражаются на лицевых счетах, открытых в управлении финансов в порядке, установленном управлением финансов.</w:t>
      </w:r>
    </w:p>
    <w:p w:rsidR="008376BE" w:rsidRDefault="008376BE" w:rsidP="008376BE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 казначейском сопровождении целевых средств управление финансов осуществляет санкционирование операций в установленном им порядке.</w:t>
      </w:r>
    </w:p>
    <w:p w:rsidR="008376BE" w:rsidRDefault="008376BE" w:rsidP="008376B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Установить, что казначейскому сопровождению подлежат:</w:t>
      </w:r>
      <w:r>
        <w:rPr>
          <w:sz w:val="28"/>
          <w:szCs w:val="28"/>
        </w:rPr>
        <w:br/>
        <w:t>    </w:t>
      </w:r>
      <w:r>
        <w:rPr>
          <w:sz w:val="28"/>
          <w:szCs w:val="28"/>
        </w:rPr>
        <w:tab/>
        <w:t> 1) субсидии юридическим лицам (за исключением субсидий муниципальным бюджетным и автономным учреждениям) в случае, если указанные средства перечисляются в соответствии с условиями договоров (соглашений) о предоставлении субсидий в порядке финансового обеспечения расходов;</w:t>
      </w:r>
      <w:r>
        <w:rPr>
          <w:sz w:val="28"/>
          <w:szCs w:val="28"/>
        </w:rPr>
        <w:br/>
        <w:t>     </w:t>
      </w:r>
      <w:r>
        <w:rPr>
          <w:sz w:val="28"/>
          <w:szCs w:val="28"/>
        </w:rPr>
        <w:tab/>
        <w:t xml:space="preserve">2) бюджетные инвестиции юридическим лицам, не являющимся муниципальными учреждениями в соответствии со </w:t>
      </w:r>
      <w:hyperlink r:id="rId7">
        <w:r>
          <w:rPr>
            <w:sz w:val="28"/>
            <w:szCs w:val="28"/>
          </w:rPr>
          <w:t>статьей 80 Бюджетного    кодекса Российской Федерации</w:t>
        </w:r>
      </w:hyperlink>
      <w:r>
        <w:rPr>
          <w:sz w:val="28"/>
          <w:szCs w:val="28"/>
        </w:rPr>
        <w:t>;</w:t>
      </w:r>
      <w:proofErr w:type="gramEnd"/>
    </w:p>
    <w:p w:rsidR="008376BE" w:rsidRDefault="008376BE" w:rsidP="008376BE">
      <w:pPr>
        <w:jc w:val="both"/>
      </w:pPr>
      <w:r>
        <w:rPr>
          <w:sz w:val="28"/>
          <w:szCs w:val="28"/>
        </w:rPr>
        <w:lastRenderedPageBreak/>
        <w:t>3) авансовые платежи по контрактам (договорам) о поставке товаров, выполнении работ, оказании услуг, заключаемым получателями субсидий и бюджетных инвестиций, указанных в пунктах 1 и 2 настоящей части, источником финансового обеспечения которых являются данные субсидии, бюджетные инвестиции</w:t>
      </w:r>
      <w:r>
        <w:t xml:space="preserve">, </w:t>
      </w:r>
      <w:r>
        <w:rPr>
          <w:sz w:val="28"/>
          <w:szCs w:val="28"/>
        </w:rPr>
        <w:t>если сумма контракта превышает  50 000 000,00 рублей;</w:t>
      </w:r>
      <w:r>
        <w:rPr>
          <w:sz w:val="28"/>
          <w:szCs w:val="28"/>
        </w:rPr>
        <w:br/>
        <w:t>    </w:t>
      </w:r>
      <w:r>
        <w:rPr>
          <w:sz w:val="28"/>
          <w:szCs w:val="28"/>
        </w:rPr>
        <w:tab/>
        <w:t>4) авансовые платежи по муниципальным контрактам о поставке товаров, выполнении работ, оказании услуг, заключаемым на сумму свыше 50 000 000,00 рублей</w:t>
      </w:r>
      <w:r>
        <w:t>;</w:t>
      </w:r>
    </w:p>
    <w:p w:rsidR="008376BE" w:rsidRDefault="008376BE" w:rsidP="008376BE">
      <w:pPr>
        <w:spacing w:after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5) авансовые платежи по контрактам (договорам) о поставке товаров, выполнении работ, оказании услуг, заключаемым на сумму свыше 50 000,0 тыс. рублей муниципальными бюджетными и автономными учреждениями, лицевые счета которым открыты в управлении финансов, источником финансового обеспечения которых являются средства, поступающие им в соответствии с законодательством Российской Федерации и законодательством Нижегородской области на указанные лицевые счета;</w:t>
      </w:r>
      <w:proofErr w:type="gramEnd"/>
    </w:p>
    <w:p w:rsidR="008376BE" w:rsidRDefault="008376BE" w:rsidP="008376BE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 авансовые платежи по контрактам (договорам) о поставке товаров, выполнении работ, оказании услуг, заключаемым исполнителями с соисполнителями в рамках исполнения указанных в пунктах 3-5 настоящей части контрактов (договоров), если сумма контракта (договора), заключаемого исполнителем с соисполнителем, превышает 50 000,0 тыс. рублей;</w:t>
      </w:r>
    </w:p>
    <w:p w:rsidR="008376BE" w:rsidRDefault="008376BE" w:rsidP="008376BE">
      <w:pPr>
        <w:rPr>
          <w:sz w:val="28"/>
          <w:szCs w:val="28"/>
        </w:rPr>
      </w:pPr>
      <w:r>
        <w:rPr>
          <w:sz w:val="28"/>
          <w:szCs w:val="28"/>
        </w:rPr>
        <w:t>    </w:t>
      </w:r>
      <w:r>
        <w:rPr>
          <w:sz w:val="28"/>
          <w:szCs w:val="28"/>
        </w:rPr>
        <w:tab/>
        <w:t xml:space="preserve">7) муниципальные контракты (договоры) о поставке товаров, выполнении работ, оказании услуг в случаях, если в контрактах (договорах) предусмотрено условие об открытии лицевых счетов исполнителю данного контракта (договора) в управлении финансов администрации </w:t>
      </w:r>
      <w:proofErr w:type="spellStart"/>
      <w:r>
        <w:rPr>
          <w:sz w:val="28"/>
          <w:szCs w:val="28"/>
        </w:rPr>
        <w:t>Ардатовского</w:t>
      </w:r>
      <w:proofErr w:type="spellEnd"/>
      <w:r>
        <w:rPr>
          <w:sz w:val="28"/>
          <w:szCs w:val="28"/>
        </w:rPr>
        <w:t xml:space="preserve"> муниципального округа Нижегородской области;    </w:t>
      </w:r>
    </w:p>
    <w:p w:rsidR="008376BE" w:rsidRDefault="008376BE" w:rsidP="008376BE">
      <w:r>
        <w:rPr>
          <w:sz w:val="28"/>
          <w:szCs w:val="28"/>
        </w:rPr>
        <w:tab/>
        <w:t>3. Положения части 2 настоящей статьи не распространяются на средства:</w:t>
      </w:r>
    </w:p>
    <w:p w:rsidR="008376BE" w:rsidRDefault="008376BE" w:rsidP="008376BE">
      <w:pPr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1). Предоставляемые из бюджета муниципального округа:</w:t>
      </w:r>
    </w:p>
    <w:p w:rsidR="008376BE" w:rsidRDefault="008376BE" w:rsidP="008376BE">
      <w:pPr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а) участникам казначейского сопровождения в порядке возмещения недополученных доходов или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8376BE" w:rsidRDefault="008376BE" w:rsidP="008376BE">
      <w:pPr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б) социально ориентированным некоммерческим организациям, осуществляющим деятельность, предусмотренную статьей 31</w:t>
      </w:r>
      <w:r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 xml:space="preserve"> Федерального закона от 12 января 1996 года № 7-ФЗ "О некоммерческих организациях", организациям кинематографии;</w:t>
      </w:r>
    </w:p>
    <w:p w:rsidR="008376BE" w:rsidRDefault="008376BE" w:rsidP="008376BE">
      <w:pPr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 участникам казначейского сопровождения за заслуги в области науки и техники, образования, культуры, искусства и средств массовой информации (гранты, кроме грантов, </w:t>
      </w:r>
      <w:proofErr w:type="gramStart"/>
      <w:r>
        <w:rPr>
          <w:sz w:val="28"/>
          <w:szCs w:val="28"/>
        </w:rPr>
        <w:t>условиями</w:t>
      </w:r>
      <w:proofErr w:type="gramEnd"/>
      <w:r>
        <w:rPr>
          <w:sz w:val="28"/>
          <w:szCs w:val="28"/>
        </w:rPr>
        <w:t xml:space="preserve"> предоставления которых установлено требование их использования после подтверждения на соответствие условиям и (или) целям, установленным при их предоставлении, гранты </w:t>
      </w:r>
      <w:r>
        <w:rPr>
          <w:sz w:val="28"/>
          <w:szCs w:val="28"/>
        </w:rPr>
        <w:lastRenderedPageBreak/>
        <w:t>Правительства Нижегородской области, премии, стипендии и иные поощрения);</w:t>
      </w:r>
    </w:p>
    <w:p w:rsidR="008376BE" w:rsidRDefault="008376BE" w:rsidP="008376BE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 некоммерческим организациям (не являющимся муниципальными бюджетными и автономными учреждениями) в целях создания и (или) развития региональной гарантийной организации;</w:t>
      </w:r>
    </w:p>
    <w:p w:rsidR="008376BE" w:rsidRDefault="008376BE" w:rsidP="008376B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2). </w:t>
      </w:r>
      <w:proofErr w:type="gramStart"/>
      <w:r>
        <w:rPr>
          <w:sz w:val="28"/>
          <w:szCs w:val="28"/>
        </w:rPr>
        <w:t>Предоставляемые</w:t>
      </w:r>
      <w:proofErr w:type="gramEnd"/>
      <w:r>
        <w:rPr>
          <w:sz w:val="28"/>
          <w:szCs w:val="28"/>
        </w:rPr>
        <w:t xml:space="preserve"> на основании муниципальных контрактов (контрактов, договоров, соглашений), заключаемых:</w:t>
      </w:r>
    </w:p>
    <w:p w:rsidR="008376BE" w:rsidRDefault="008376BE" w:rsidP="008376BE">
      <w:pPr>
        <w:spacing w:after="0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а) в целях  приобретения услуг связи по приему, обработке, хранению, передаче, доставке сообщений электросвязи или почтовых отправлений, коммунальных услуг, электроэнергии, авиационных и железнодорожных билетов, билетов для проезда городским и пригородным транспортом,  бронирования мест и проживания в гостиницах, подписки на периодические издания, обучения на курсах повышения квалификации, прохождения профессиональной переподготовки, участия в научных, методических, научно-практических конференциях по предоставлению доступа к видеотрансляции</w:t>
      </w:r>
      <w:proofErr w:type="gram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вебинара</w:t>
      </w:r>
      <w:proofErr w:type="spellEnd"/>
      <w:r>
        <w:rPr>
          <w:sz w:val="28"/>
          <w:szCs w:val="28"/>
        </w:rPr>
        <w:t>, по предоставлению права на использование простой (неисключительной) лицензии, по предоставлению права на использование программного продукта и иных конференциях, проведения олимпиад школьников, приобретения путевок на санаторно-курортное лечение, путевок для организации отдыха и оздоровления детей,  организации питания организованных групп детей в пути следования до места назначения и обратно, осуществления страхования в соответствии со страховым законодательством, осуществления работ по переносу (переустройству, присоединению</w:t>
      </w:r>
      <w:proofErr w:type="gramEnd"/>
      <w:r>
        <w:rPr>
          <w:sz w:val="28"/>
          <w:szCs w:val="28"/>
        </w:rPr>
        <w:t xml:space="preserve">) </w:t>
      </w:r>
      <w:proofErr w:type="gramStart"/>
      <w:r>
        <w:rPr>
          <w:sz w:val="28"/>
          <w:szCs w:val="28"/>
        </w:rPr>
        <w:t>принадлежащих участникам казначейского сопровождения инженерных сетей, коммуникаций и сооружений, проведения государственной экспертизы проектной документации и результатов инженерных изысканий, проведения проверки достоверности определения сметной стоимости строительства, реконструкции, технического перевооружения (если такое перевооружение связано со строительством или реконструкцией объекта капитального строительства) и капитального ремонта объектов капитального строительства, работ по сохранению объектов культурного наследия (памятников истории и культуры) народов Российской Федерации, финансирование которых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планируется осуществлять полностью или частично за счет средств бюджетов бюджетной системы Российской Федерации, выдачи технических условий на подключение к сетям инженерно-технического обеспечения, подключения объектов к сетям инженерно-технического обеспечения, технологического присоединения к электрическим сетям, организации презентаций, проведения мероприятий по ликвидации чрезвычайных ситуаций, выполнения работ по мобилизационной подготовке, приобретения жилых помещений для обеспечения ими детей-сирот и детей, оставшихся без попечения родителей, лиц</w:t>
      </w:r>
      <w:proofErr w:type="gramEnd"/>
      <w:r>
        <w:rPr>
          <w:sz w:val="28"/>
          <w:szCs w:val="28"/>
        </w:rPr>
        <w:t xml:space="preserve"> из числа детей-сирот и детей, оставшихся без попечения родителей, в целях приобретения услуг по приему платежей от физических лиц, осуществляемых платежными агентами;</w:t>
      </w:r>
    </w:p>
    <w:p w:rsidR="008376BE" w:rsidRDefault="008376BE" w:rsidP="008376BE">
      <w:pPr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б) 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нужд, исполнение которых подлежит банковскому сопровождению;</w:t>
      </w:r>
    </w:p>
    <w:p w:rsidR="008376BE" w:rsidRDefault="008376BE" w:rsidP="008376BE">
      <w:pPr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 в целях проведения мероприятий по борьбе с распространением новой </w:t>
      </w:r>
      <w:proofErr w:type="spellStart"/>
      <w:r>
        <w:rPr>
          <w:sz w:val="28"/>
          <w:szCs w:val="28"/>
        </w:rPr>
        <w:t>коронавирусной</w:t>
      </w:r>
      <w:proofErr w:type="spellEnd"/>
      <w:r>
        <w:rPr>
          <w:sz w:val="28"/>
          <w:szCs w:val="28"/>
        </w:rPr>
        <w:t xml:space="preserve"> инфекции (COVID-19) на территории </w:t>
      </w:r>
      <w:proofErr w:type="spellStart"/>
      <w:r>
        <w:rPr>
          <w:sz w:val="28"/>
          <w:szCs w:val="28"/>
        </w:rPr>
        <w:t>Ардатовского</w:t>
      </w:r>
      <w:proofErr w:type="spellEnd"/>
      <w:r>
        <w:rPr>
          <w:sz w:val="28"/>
          <w:szCs w:val="28"/>
        </w:rPr>
        <w:t xml:space="preserve"> муниципального округа Нижегородской области при условии, что сумма авансового платежа не превышает 30 процентов от суммы муниципального контракта (контракта, договора, соглашения).</w:t>
      </w:r>
    </w:p>
    <w:p w:rsidR="008376BE" w:rsidRDefault="008376BE" w:rsidP="008376BE">
      <w:pPr>
        <w:spacing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3). Установить, что при казначейском сопровождении субсидий юридическим лицам (за исключением субсидий муниципальным бюджетным и автономным учреждениям) перечисление субсидий осуществляется учредителем под фактическую потребность (с учетом аванса) на основании документов, подтверждающих возникновение у юридических лиц денежных обязательств. </w:t>
      </w:r>
    </w:p>
    <w:p w:rsidR="008376BE" w:rsidRDefault="008376BE" w:rsidP="008376B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4). Перечисление субсидий юридическим лицам в рамках национальных проектов Российской Федерации (за исключением субсидий муниципальным бюджетным и автономным учреждениям), являющихся источником финансового обеспечения расходов, осуществляется в соответствии с заключенным соглашением в пределах суммы, необходимой для оплаты денежных обязательств, и (или) в соответствии с планом-графиком перечисления субсидии, являющимся приложением к соглашению.</w:t>
      </w:r>
    </w:p>
    <w:p w:rsidR="008376BE" w:rsidRDefault="008376BE" w:rsidP="008376B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5).  Осуществление операций с целевыми средствами, поступившими на лицевые счета получателей средств из бюджета, производиться на казначейском счете для осуществления и отражения операций</w:t>
      </w:r>
      <w:r>
        <w:rPr>
          <w:sz w:val="28"/>
          <w:szCs w:val="28"/>
        </w:rPr>
        <w:tab/>
        <w:t xml:space="preserve"> с денежными средствами получателей средств из бюджета, открытом управлению финансов в Управлении Федерального казначейства по Нижегородской области.</w:t>
      </w:r>
    </w:p>
    <w:p w:rsidR="008376BE" w:rsidRDefault="008376BE" w:rsidP="008376BE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376BE" w:rsidRDefault="008376BE" w:rsidP="008376BE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14</w:t>
      </w:r>
    </w:p>
    <w:p w:rsidR="008376BE" w:rsidRDefault="008376BE" w:rsidP="008376BE">
      <w:pPr>
        <w:pStyle w:val="ConsNormal"/>
        <w:ind w:firstLine="0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8376BE" w:rsidRDefault="008376BE" w:rsidP="008376BE">
      <w:pPr>
        <w:pStyle w:val="ConsNormal"/>
        <w:ind w:firstLine="708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1. </w:t>
      </w:r>
      <w:proofErr w:type="gramStart"/>
      <w:r>
        <w:rPr>
          <w:rFonts w:ascii="Times New Roman" w:hAnsi="Times New Roman" w:cs="Times New Roman"/>
          <w:kern w:val="2"/>
          <w:sz w:val="28"/>
          <w:szCs w:val="28"/>
        </w:rPr>
        <w:t xml:space="preserve">Безвозмездные поступления от физических и юридических лиц, в том числе добровольные пожертвования, не использованные казенными учреждениями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и оставшиеся на 1 января текущего финансового года на лицевом счете бюджета округа, открытом в Управлении федерального казначейства по Нижегородской области, при наличии потребности, могут быть использованы казенными учреждениями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в текущем финансовом году на те же цели, с</w:t>
      </w:r>
      <w:proofErr w:type="gramEnd"/>
      <w:r>
        <w:rPr>
          <w:rFonts w:ascii="Times New Roman" w:hAnsi="Times New Roman" w:cs="Times New Roman"/>
          <w:kern w:val="2"/>
          <w:sz w:val="28"/>
          <w:szCs w:val="28"/>
        </w:rPr>
        <w:t xml:space="preserve"> последующим уточнением бюджетных ассигнований, предусмотренных настоящим решением.</w:t>
      </w:r>
    </w:p>
    <w:p w:rsidR="008376BE" w:rsidRDefault="008376BE" w:rsidP="008376BE">
      <w:pPr>
        <w:pStyle w:val="Con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Безвозмездные поступления от физических и юридических лиц, в том числе добровольные пожертвования, поступающие казенным учреждениям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округа, в полном объеме зачисляются в бюджет округа и направляются на финансовое обеспечение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осуществления функций казенных учреждений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округа в соответствии с их целевым назначением сверх бюджетных ассигнований, предусмотренных в бюджете округа, в порядке, установленном управлением финансов.</w:t>
      </w:r>
      <w:proofErr w:type="gramEnd"/>
    </w:p>
    <w:p w:rsidR="008376BE" w:rsidRDefault="008376BE" w:rsidP="008376BE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8376BE" w:rsidRDefault="008376BE" w:rsidP="008376BE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15</w:t>
      </w:r>
    </w:p>
    <w:p w:rsidR="008376BE" w:rsidRDefault="008376BE" w:rsidP="008376BE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376BE" w:rsidRDefault="008376BE" w:rsidP="008376BE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Определить, что на покрытие временных кассовых разрывов в 2025 году и плановом периоде 2026 и 2027 годов направляются остатки средств бюджета округа в полном объеме, сложившиеся на начало текущего финансового года.</w:t>
      </w:r>
    </w:p>
    <w:p w:rsidR="008376BE" w:rsidRDefault="008376BE" w:rsidP="008376BE">
      <w:pPr>
        <w:pStyle w:val="ConsNormal"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376BE" w:rsidRDefault="008376BE" w:rsidP="008376BE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16</w:t>
      </w:r>
    </w:p>
    <w:p w:rsidR="008376BE" w:rsidRDefault="008376BE" w:rsidP="008376BE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376BE" w:rsidRDefault="008376BE" w:rsidP="008376BE">
      <w:pPr>
        <w:pStyle w:val="ConsNormal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Установить коэффициент увеличения (индексации) размеров ежемесячного денежного вознаграждения по муниципальным должностям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округа</w:t>
      </w:r>
      <w:r>
        <w:rPr>
          <w:rFonts w:ascii="Times New Roman" w:hAnsi="Times New Roman" w:cs="Times New Roman"/>
          <w:bCs/>
          <w:sz w:val="28"/>
          <w:szCs w:val="28"/>
        </w:rPr>
        <w:t xml:space="preserve"> и размеров окладов денежного содержания муниципальных служащих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bCs/>
          <w:sz w:val="28"/>
          <w:szCs w:val="28"/>
        </w:rPr>
        <w:t xml:space="preserve"> с 1 января 2025 года равным 1,117.</w:t>
      </w:r>
    </w:p>
    <w:p w:rsidR="008376BE" w:rsidRDefault="008376BE" w:rsidP="008376BE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376BE" w:rsidRDefault="008376BE" w:rsidP="008376BE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17</w:t>
      </w:r>
    </w:p>
    <w:p w:rsidR="008376BE" w:rsidRDefault="008376BE" w:rsidP="008376BE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376BE" w:rsidRDefault="008376BE" w:rsidP="008376BE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 случае если, нормативные правовые акты органов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округа, устанавливающие бюджетные обязательства, реализация которых осуществляется за счет средств бюджета округа, противоречат настоящему решению, применяется настоящее решение.</w:t>
      </w:r>
    </w:p>
    <w:p w:rsidR="008376BE" w:rsidRDefault="008376BE" w:rsidP="008376BE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Нормативные правовые акты органов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округа, влекущие дополнительные расходы за счет средств бюджета округа на 2025 год и плановый период 2026 и 2027годов, а также сокращение его доходной базы, реализуются и применяются только при наличии соответствующих источников дополнительных поступлений в бюджет округа или в случае сокращения расходов по конкретным статьям расходов бюджета округа на 2025 год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плановый период 2026 и 2027 годов, и после внесения соответствующих изменений в настоящее решение.</w:t>
      </w:r>
    </w:p>
    <w:p w:rsidR="008376BE" w:rsidRDefault="008376BE" w:rsidP="008376B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 Настоящее решение подлежит официальному опубликованию </w:t>
      </w:r>
      <w:r>
        <w:rPr>
          <w:kern w:val="0"/>
          <w:sz w:val="28"/>
          <w:szCs w:val="28"/>
        </w:rPr>
        <w:t xml:space="preserve">в газете "Наша жизнь" и размещению на официальном сайте администрации </w:t>
      </w:r>
      <w:proofErr w:type="spellStart"/>
      <w:r>
        <w:rPr>
          <w:kern w:val="0"/>
          <w:sz w:val="28"/>
          <w:szCs w:val="28"/>
        </w:rPr>
        <w:t>Ардатовского</w:t>
      </w:r>
      <w:proofErr w:type="spellEnd"/>
      <w:r>
        <w:rPr>
          <w:kern w:val="0"/>
          <w:sz w:val="28"/>
          <w:szCs w:val="28"/>
        </w:rPr>
        <w:t xml:space="preserve"> муниципального округа Нижегородской области</w:t>
      </w:r>
      <w:r>
        <w:rPr>
          <w:sz w:val="28"/>
          <w:szCs w:val="28"/>
        </w:rPr>
        <w:t>.</w:t>
      </w:r>
    </w:p>
    <w:p w:rsidR="008376BE" w:rsidRDefault="008376BE" w:rsidP="008376BE">
      <w:pPr>
        <w:pStyle w:val="ConsNormal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kern w:val="2"/>
          <w:sz w:val="28"/>
          <w:szCs w:val="28"/>
        </w:rPr>
        <w:t>Настоящее решение вступает в силу с 1 января 2025 года.</w:t>
      </w:r>
    </w:p>
    <w:p w:rsidR="008376BE" w:rsidRDefault="008376BE" w:rsidP="008376BE">
      <w:pPr>
        <w:rPr>
          <w:sz w:val="28"/>
          <w:szCs w:val="28"/>
        </w:rPr>
      </w:pPr>
    </w:p>
    <w:p w:rsidR="008376BE" w:rsidRDefault="008376BE" w:rsidP="008376BE">
      <w:pPr>
        <w:rPr>
          <w:sz w:val="28"/>
          <w:szCs w:val="28"/>
        </w:rPr>
      </w:pPr>
    </w:p>
    <w:p w:rsidR="008376BE" w:rsidRDefault="008376BE" w:rsidP="008376BE">
      <w:pPr>
        <w:rPr>
          <w:sz w:val="28"/>
          <w:szCs w:val="28"/>
        </w:rPr>
      </w:pPr>
    </w:p>
    <w:tbl>
      <w:tblPr>
        <w:tblW w:w="9463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4335"/>
        <w:gridCol w:w="1497"/>
        <w:gridCol w:w="3631"/>
      </w:tblGrid>
      <w:tr w:rsidR="008376BE" w:rsidTr="0036085A">
        <w:tc>
          <w:tcPr>
            <w:tcW w:w="4335" w:type="dxa"/>
            <w:shd w:val="clear" w:color="auto" w:fill="auto"/>
          </w:tcPr>
          <w:p w:rsidR="008376BE" w:rsidRDefault="008376BE" w:rsidP="0036085A">
            <w:pPr>
              <w:tabs>
                <w:tab w:val="left" w:pos="0"/>
              </w:tabs>
              <w:jc w:val="both"/>
              <w:rPr>
                <w:sz w:val="28"/>
                <w:szCs w:val="27"/>
              </w:rPr>
            </w:pPr>
            <w:r>
              <w:rPr>
                <w:sz w:val="28"/>
                <w:szCs w:val="27"/>
              </w:rPr>
              <w:lastRenderedPageBreak/>
              <w:t>Председатель Совета депутатов округа</w:t>
            </w:r>
          </w:p>
          <w:p w:rsidR="008376BE" w:rsidRDefault="008376BE" w:rsidP="0036085A">
            <w:pPr>
              <w:tabs>
                <w:tab w:val="left" w:pos="0"/>
              </w:tabs>
              <w:jc w:val="both"/>
              <w:rPr>
                <w:sz w:val="28"/>
                <w:szCs w:val="27"/>
              </w:rPr>
            </w:pPr>
            <w:r>
              <w:rPr>
                <w:sz w:val="28"/>
                <w:szCs w:val="27"/>
              </w:rPr>
              <w:t>______________  М.А. Мякишева</w:t>
            </w:r>
          </w:p>
        </w:tc>
        <w:tc>
          <w:tcPr>
            <w:tcW w:w="1497" w:type="dxa"/>
            <w:shd w:val="clear" w:color="auto" w:fill="auto"/>
          </w:tcPr>
          <w:p w:rsidR="008376BE" w:rsidRDefault="008376BE" w:rsidP="0036085A">
            <w:pPr>
              <w:tabs>
                <w:tab w:val="left" w:pos="0"/>
              </w:tabs>
              <w:jc w:val="both"/>
              <w:rPr>
                <w:sz w:val="28"/>
                <w:szCs w:val="27"/>
              </w:rPr>
            </w:pPr>
          </w:p>
        </w:tc>
        <w:tc>
          <w:tcPr>
            <w:tcW w:w="3631" w:type="dxa"/>
            <w:shd w:val="clear" w:color="auto" w:fill="auto"/>
          </w:tcPr>
          <w:p w:rsidR="008376BE" w:rsidRDefault="008376BE" w:rsidP="0036085A">
            <w:pPr>
              <w:tabs>
                <w:tab w:val="left" w:pos="0"/>
              </w:tabs>
              <w:jc w:val="both"/>
              <w:rPr>
                <w:sz w:val="28"/>
                <w:szCs w:val="25"/>
              </w:rPr>
            </w:pPr>
            <w:r>
              <w:rPr>
                <w:sz w:val="28"/>
                <w:szCs w:val="25"/>
              </w:rPr>
              <w:t>Глава местного самоуправления округа</w:t>
            </w:r>
          </w:p>
          <w:p w:rsidR="008376BE" w:rsidRDefault="008376BE" w:rsidP="0036085A">
            <w:pPr>
              <w:tabs>
                <w:tab w:val="left" w:pos="0"/>
              </w:tabs>
              <w:jc w:val="both"/>
              <w:rPr>
                <w:sz w:val="28"/>
                <w:szCs w:val="27"/>
              </w:rPr>
            </w:pPr>
            <w:r>
              <w:rPr>
                <w:sz w:val="28"/>
                <w:szCs w:val="27"/>
              </w:rPr>
              <w:t>____________</w:t>
            </w:r>
            <w:r>
              <w:rPr>
                <w:sz w:val="28"/>
                <w:szCs w:val="25"/>
              </w:rPr>
              <w:t xml:space="preserve">Г.В. </w:t>
            </w:r>
            <w:proofErr w:type="spellStart"/>
            <w:r>
              <w:rPr>
                <w:sz w:val="28"/>
                <w:szCs w:val="25"/>
              </w:rPr>
              <w:t>Жданкин</w:t>
            </w:r>
            <w:proofErr w:type="spellEnd"/>
          </w:p>
        </w:tc>
      </w:tr>
    </w:tbl>
    <w:p w:rsidR="008376BE" w:rsidRDefault="008376BE" w:rsidP="008376BE">
      <w:pPr>
        <w:spacing w:after="0"/>
        <w:rPr>
          <w:sz w:val="28"/>
          <w:szCs w:val="28"/>
        </w:rPr>
      </w:pPr>
    </w:p>
    <w:p w:rsidR="008376BE" w:rsidRDefault="008376BE" w:rsidP="008376BE">
      <w:pPr>
        <w:spacing w:after="0"/>
        <w:rPr>
          <w:sz w:val="28"/>
          <w:szCs w:val="28"/>
        </w:rPr>
      </w:pPr>
    </w:p>
    <w:p w:rsidR="008376BE" w:rsidRDefault="008376BE" w:rsidP="008376BE">
      <w:pPr>
        <w:spacing w:after="0"/>
        <w:rPr>
          <w:sz w:val="28"/>
          <w:szCs w:val="28"/>
        </w:rPr>
      </w:pPr>
    </w:p>
    <w:p w:rsidR="008376BE" w:rsidRDefault="008376BE" w:rsidP="008376BE">
      <w:pPr>
        <w:spacing w:after="0"/>
        <w:rPr>
          <w:sz w:val="28"/>
          <w:szCs w:val="28"/>
        </w:rPr>
      </w:pPr>
    </w:p>
    <w:p w:rsidR="008376BE" w:rsidRDefault="008376BE" w:rsidP="008376BE">
      <w:pPr>
        <w:spacing w:after="0"/>
        <w:rPr>
          <w:sz w:val="28"/>
          <w:szCs w:val="28"/>
        </w:rPr>
      </w:pPr>
    </w:p>
    <w:p w:rsidR="008376BE" w:rsidRDefault="008376BE" w:rsidP="008376BE">
      <w:pPr>
        <w:spacing w:after="0"/>
        <w:rPr>
          <w:sz w:val="28"/>
          <w:szCs w:val="28"/>
        </w:rPr>
      </w:pPr>
    </w:p>
    <w:p w:rsidR="008376BE" w:rsidRDefault="008376BE" w:rsidP="008376BE">
      <w:pPr>
        <w:spacing w:after="0"/>
        <w:rPr>
          <w:sz w:val="28"/>
          <w:szCs w:val="28"/>
        </w:rPr>
      </w:pPr>
    </w:p>
    <w:p w:rsidR="008376BE" w:rsidRDefault="008376BE" w:rsidP="008376BE">
      <w:pPr>
        <w:spacing w:after="0"/>
        <w:rPr>
          <w:sz w:val="28"/>
          <w:szCs w:val="28"/>
        </w:rPr>
      </w:pPr>
    </w:p>
    <w:p w:rsidR="006C069B" w:rsidRDefault="006C069B">
      <w:bookmarkStart w:id="0" w:name="_GoBack"/>
      <w:bookmarkEnd w:id="0"/>
    </w:p>
    <w:sectPr w:rsidR="006C06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B06B85"/>
    <w:multiLevelType w:val="multilevel"/>
    <w:tmpl w:val="2A3C8318"/>
    <w:lvl w:ilvl="0">
      <w:start w:val="1"/>
      <w:numFmt w:val="decimal"/>
      <w:lvlText w:val="Статья %1"/>
      <w:lvlJc w:val="left"/>
      <w:pPr>
        <w:tabs>
          <w:tab w:val="num" w:pos="3905"/>
        </w:tabs>
        <w:ind w:left="3905" w:hanging="360"/>
      </w:pPr>
    </w:lvl>
    <w:lvl w:ilvl="1">
      <w:start w:val="1"/>
      <w:numFmt w:val="decimal"/>
      <w:lvlText w:val="Статья %2"/>
      <w:lvlJc w:val="left"/>
      <w:pPr>
        <w:tabs>
          <w:tab w:val="num" w:pos="1079"/>
        </w:tabs>
        <w:ind w:left="1442" w:hanging="731"/>
      </w:pPr>
      <w:rPr>
        <w:rFonts w:ascii="Times New Roman" w:hAnsi="Times New Roman" w:cs="Times New Roman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907"/>
        </w:tabs>
        <w:ind w:left="-227" w:firstLine="794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A1D18FE"/>
    <w:multiLevelType w:val="multilevel"/>
    <w:tmpl w:val="0A1644A4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6BE"/>
    <w:rsid w:val="006C069B"/>
    <w:rsid w:val="00837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6BE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376BE"/>
    <w:pPr>
      <w:keepNext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8376B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376B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8376BE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qFormat/>
    <w:rsid w:val="008376BE"/>
    <w:rPr>
      <w:rFonts w:ascii="Arial" w:eastAsia="Times New Roman" w:hAnsi="Arial" w:cs="Arial"/>
      <w:b/>
      <w:bCs/>
      <w:i/>
      <w:iCs/>
      <w:kern w:val="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sid w:val="008376BE"/>
    <w:rPr>
      <w:rFonts w:ascii="Arial" w:eastAsia="Times New Roman" w:hAnsi="Arial" w:cs="Arial"/>
      <w:b/>
      <w:bCs/>
      <w:kern w:val="2"/>
      <w:sz w:val="26"/>
      <w:szCs w:val="26"/>
      <w:lang w:eastAsia="ru-RU"/>
    </w:rPr>
  </w:style>
  <w:style w:type="paragraph" w:customStyle="1" w:styleId="ConsNormal">
    <w:name w:val="ConsNormal"/>
    <w:qFormat/>
    <w:rsid w:val="008376BE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8376BE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8376BE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6BE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376BE"/>
    <w:pPr>
      <w:keepNext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8376B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376B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8376BE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qFormat/>
    <w:rsid w:val="008376BE"/>
    <w:rPr>
      <w:rFonts w:ascii="Arial" w:eastAsia="Times New Roman" w:hAnsi="Arial" w:cs="Arial"/>
      <w:b/>
      <w:bCs/>
      <w:i/>
      <w:iCs/>
      <w:kern w:val="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sid w:val="008376BE"/>
    <w:rPr>
      <w:rFonts w:ascii="Arial" w:eastAsia="Times New Roman" w:hAnsi="Arial" w:cs="Arial"/>
      <w:b/>
      <w:bCs/>
      <w:kern w:val="2"/>
      <w:sz w:val="26"/>
      <w:szCs w:val="26"/>
      <w:lang w:eastAsia="ru-RU"/>
    </w:rPr>
  </w:style>
  <w:style w:type="paragraph" w:customStyle="1" w:styleId="ConsNormal">
    <w:name w:val="ConsNormal"/>
    <w:qFormat/>
    <w:rsid w:val="008376BE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8376BE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8376BE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docs.cntd.ru/document/90171443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3296</Words>
  <Characters>18793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22045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2026-05-13T07:04:00Z</dcterms:created>
  <dcterms:modified xsi:type="dcterms:W3CDTF">2026-05-13T07:05:00Z</dcterms:modified>
</cp:coreProperties>
</file>